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16EABE" w14:textId="71FDDCBE" w:rsidR="008241AE" w:rsidRPr="00FB5DD8" w:rsidRDefault="008241AE" w:rsidP="008241AE">
      <w:pPr>
        <w:pStyle w:val="Default"/>
        <w:spacing w:line="360" w:lineRule="auto"/>
        <w:jc w:val="both"/>
        <w:rPr>
          <w:rFonts w:ascii="Times New Roman" w:hAnsi="Times New Roman" w:cs="Times New Roman"/>
          <w:sz w:val="21"/>
          <w:szCs w:val="21"/>
        </w:rPr>
      </w:pPr>
      <w:r w:rsidRPr="00FB5DD8">
        <w:rPr>
          <w:rFonts w:ascii="Times New Roman" w:hAnsi="Times New Roman" w:cs="Times New Roman"/>
          <w:sz w:val="21"/>
          <w:szCs w:val="21"/>
        </w:rPr>
        <w:t>证券代码：</w:t>
      </w:r>
      <w:r w:rsidRPr="00FB5DD8">
        <w:rPr>
          <w:rFonts w:ascii="Times New Roman" w:hAnsi="Times New Roman" w:cs="Times New Roman"/>
          <w:sz w:val="21"/>
          <w:szCs w:val="21"/>
        </w:rPr>
        <w:t xml:space="preserve">002726                            </w:t>
      </w:r>
      <w:r w:rsidRPr="00FB5DD8">
        <w:rPr>
          <w:rFonts w:ascii="Times New Roman" w:hAnsi="Times New Roman" w:cs="Times New Roman"/>
          <w:sz w:val="21"/>
          <w:szCs w:val="21"/>
        </w:rPr>
        <w:t>证券简称：龙大美食</w:t>
      </w:r>
      <w:r w:rsidRPr="00FB5DD8">
        <w:rPr>
          <w:rFonts w:ascii="Times New Roman" w:hAnsi="Times New Roman" w:cs="Times New Roman"/>
          <w:sz w:val="21"/>
          <w:szCs w:val="21"/>
        </w:rPr>
        <w:t xml:space="preserve">                          </w:t>
      </w:r>
      <w:r w:rsidRPr="00FB5DD8">
        <w:rPr>
          <w:rFonts w:ascii="Times New Roman" w:hAnsi="Times New Roman" w:cs="Times New Roman"/>
          <w:sz w:val="21"/>
          <w:szCs w:val="21"/>
        </w:rPr>
        <w:t>公告编号：</w:t>
      </w:r>
      <w:r w:rsidR="00FB5DD8" w:rsidRPr="00FB5DD8">
        <w:rPr>
          <w:rFonts w:ascii="Times New Roman" w:hAnsi="Times New Roman" w:cs="Times New Roman"/>
          <w:sz w:val="21"/>
          <w:szCs w:val="21"/>
        </w:rPr>
        <w:t>2024-</w:t>
      </w:r>
      <w:r w:rsidR="00B11E36">
        <w:rPr>
          <w:rFonts w:ascii="Times New Roman" w:hAnsi="Times New Roman" w:cs="Times New Roman" w:hint="eastAsia"/>
          <w:sz w:val="21"/>
          <w:szCs w:val="21"/>
        </w:rPr>
        <w:t>0</w:t>
      </w:r>
      <w:r w:rsidR="00BB3EA1">
        <w:rPr>
          <w:rFonts w:ascii="Times New Roman" w:hAnsi="Times New Roman" w:cs="Times New Roman" w:hint="eastAsia"/>
          <w:sz w:val="21"/>
          <w:szCs w:val="21"/>
        </w:rPr>
        <w:t>10</w:t>
      </w:r>
    </w:p>
    <w:p w14:paraId="74386F89" w14:textId="01C18BDD" w:rsidR="008241AE" w:rsidRPr="00FB5DD8" w:rsidRDefault="008241AE" w:rsidP="008241AE">
      <w:pPr>
        <w:pStyle w:val="Default"/>
        <w:spacing w:line="360" w:lineRule="auto"/>
        <w:jc w:val="both"/>
        <w:rPr>
          <w:rFonts w:ascii="Times New Roman" w:hAnsi="Times New Roman" w:cs="Times New Roman"/>
          <w:sz w:val="21"/>
          <w:szCs w:val="21"/>
        </w:rPr>
      </w:pPr>
      <w:r w:rsidRPr="00FB5DD8">
        <w:rPr>
          <w:rFonts w:ascii="Times New Roman" w:hAnsi="Times New Roman" w:cs="Times New Roman"/>
          <w:sz w:val="21"/>
          <w:szCs w:val="21"/>
        </w:rPr>
        <w:t>债券代码：</w:t>
      </w:r>
      <w:r w:rsidRPr="00FB5DD8">
        <w:rPr>
          <w:rFonts w:ascii="Times New Roman" w:hAnsi="Times New Roman" w:cs="Times New Roman"/>
          <w:sz w:val="21"/>
          <w:szCs w:val="21"/>
        </w:rPr>
        <w:t xml:space="preserve">128119                            </w:t>
      </w:r>
      <w:r w:rsidRPr="00FB5DD8">
        <w:rPr>
          <w:rFonts w:ascii="Times New Roman" w:hAnsi="Times New Roman" w:cs="Times New Roman"/>
          <w:sz w:val="21"/>
          <w:szCs w:val="21"/>
        </w:rPr>
        <w:t>债券简称：龙大转债</w:t>
      </w:r>
    </w:p>
    <w:p w14:paraId="341BC5FE" w14:textId="77777777" w:rsidR="008241AE" w:rsidRPr="00FB5DD8" w:rsidRDefault="008241AE" w:rsidP="008241AE">
      <w:pPr>
        <w:pStyle w:val="Default"/>
        <w:spacing w:line="360" w:lineRule="auto"/>
        <w:rPr>
          <w:rFonts w:ascii="Times New Roman" w:hAnsi="Times New Roman" w:cs="Times New Roman"/>
          <w:sz w:val="21"/>
          <w:szCs w:val="21"/>
        </w:rPr>
      </w:pPr>
      <w:r w:rsidRPr="00FB5DD8">
        <w:rPr>
          <w:rFonts w:ascii="Times New Roman" w:hAnsi="Times New Roman" w:cs="Times New Roman"/>
          <w:sz w:val="21"/>
          <w:szCs w:val="21"/>
        </w:rPr>
        <w:t xml:space="preserve"> </w:t>
      </w:r>
    </w:p>
    <w:p w14:paraId="2887786B" w14:textId="77777777" w:rsidR="008241AE" w:rsidRPr="00FB5DD8" w:rsidRDefault="008241AE" w:rsidP="008241AE">
      <w:pPr>
        <w:spacing w:line="360" w:lineRule="auto"/>
        <w:jc w:val="center"/>
        <w:rPr>
          <w:b/>
          <w:color w:val="000000"/>
          <w:kern w:val="0"/>
          <w:sz w:val="28"/>
          <w:szCs w:val="28"/>
        </w:rPr>
      </w:pPr>
      <w:r w:rsidRPr="00FB5DD8">
        <w:rPr>
          <w:b/>
          <w:color w:val="000000"/>
          <w:kern w:val="0"/>
          <w:sz w:val="28"/>
          <w:szCs w:val="28"/>
        </w:rPr>
        <w:t>山东龙大美食股份有限公司</w:t>
      </w:r>
    </w:p>
    <w:p w14:paraId="70235DDC" w14:textId="7CBA882E" w:rsidR="008241AE" w:rsidRPr="00FB5DD8" w:rsidRDefault="008241AE" w:rsidP="008241AE">
      <w:pPr>
        <w:spacing w:line="360" w:lineRule="auto"/>
        <w:jc w:val="center"/>
        <w:rPr>
          <w:sz w:val="30"/>
          <w:szCs w:val="30"/>
        </w:rPr>
      </w:pPr>
      <w:r w:rsidRPr="00FB5DD8">
        <w:rPr>
          <w:b/>
          <w:color w:val="000000"/>
          <w:kern w:val="0"/>
          <w:sz w:val="28"/>
          <w:szCs w:val="28"/>
        </w:rPr>
        <w:t>第五届监事会第十四次会议决议公告</w:t>
      </w:r>
    </w:p>
    <w:p w14:paraId="17D4BB95" w14:textId="77777777" w:rsidR="008241AE" w:rsidRPr="00FB5DD8" w:rsidRDefault="008241AE" w:rsidP="008241AE">
      <w:pPr>
        <w:spacing w:line="360" w:lineRule="auto"/>
        <w:rPr>
          <w:sz w:val="24"/>
          <w:szCs w:val="24"/>
        </w:rPr>
      </w:pPr>
      <w:r w:rsidRPr="00FB5DD8">
        <w:rPr>
          <w:sz w:val="24"/>
          <w:szCs w:val="24"/>
        </w:rPr>
        <w:t xml:space="preserve"> </w:t>
      </w:r>
    </w:p>
    <w:p w14:paraId="572D03F1" w14:textId="77777777" w:rsidR="008241AE" w:rsidRPr="00FB5DD8" w:rsidRDefault="008241AE" w:rsidP="008241AE">
      <w:pPr>
        <w:pBdr>
          <w:top w:val="single" w:sz="4" w:space="1" w:color="auto"/>
          <w:left w:val="single" w:sz="4" w:space="4" w:color="auto"/>
          <w:bottom w:val="single" w:sz="4" w:space="1" w:color="auto"/>
          <w:right w:val="single" w:sz="4" w:space="4" w:color="auto"/>
        </w:pBdr>
        <w:spacing w:line="360" w:lineRule="auto"/>
        <w:rPr>
          <w:sz w:val="24"/>
          <w:szCs w:val="24"/>
        </w:rPr>
      </w:pPr>
      <w:r w:rsidRPr="00FB5DD8">
        <w:rPr>
          <w:sz w:val="24"/>
          <w:szCs w:val="24"/>
        </w:rPr>
        <w:t xml:space="preserve">    </w:t>
      </w:r>
      <w:r w:rsidRPr="00FB5DD8">
        <w:rPr>
          <w:sz w:val="24"/>
          <w:szCs w:val="24"/>
        </w:rPr>
        <w:t>本公司及监事会全体成员保证信息披露内容的真实、准确和完整，没有虚假记载、误导性陈述或重大遗漏。</w:t>
      </w:r>
      <w:r w:rsidRPr="00FB5DD8">
        <w:rPr>
          <w:sz w:val="24"/>
          <w:szCs w:val="24"/>
        </w:rPr>
        <w:t xml:space="preserve">  </w:t>
      </w:r>
    </w:p>
    <w:p w14:paraId="74FD12F5" w14:textId="77777777" w:rsidR="008241AE" w:rsidRPr="00FB5DD8" w:rsidRDefault="008241AE" w:rsidP="008241AE">
      <w:pPr>
        <w:spacing w:line="360" w:lineRule="auto"/>
        <w:ind w:firstLineChars="200" w:firstLine="480"/>
        <w:rPr>
          <w:kern w:val="0"/>
          <w:sz w:val="24"/>
          <w:szCs w:val="24"/>
        </w:rPr>
      </w:pPr>
      <w:r w:rsidRPr="00FB5DD8">
        <w:rPr>
          <w:kern w:val="0"/>
          <w:sz w:val="24"/>
          <w:szCs w:val="24"/>
        </w:rPr>
        <w:t xml:space="preserve"> </w:t>
      </w:r>
    </w:p>
    <w:p w14:paraId="2BCD3C1D" w14:textId="77777777" w:rsidR="008241AE" w:rsidRPr="00FB5DD8" w:rsidRDefault="008241AE" w:rsidP="008241AE">
      <w:pPr>
        <w:spacing w:line="360" w:lineRule="auto"/>
        <w:ind w:firstLineChars="200" w:firstLine="482"/>
        <w:rPr>
          <w:kern w:val="0"/>
          <w:sz w:val="24"/>
          <w:szCs w:val="24"/>
        </w:rPr>
      </w:pPr>
      <w:r w:rsidRPr="00FB5DD8">
        <w:rPr>
          <w:b/>
          <w:bCs/>
          <w:kern w:val="0"/>
          <w:sz w:val="24"/>
          <w:szCs w:val="24"/>
        </w:rPr>
        <w:t>一、会议召开情况</w:t>
      </w:r>
    </w:p>
    <w:p w14:paraId="7B87E8CB" w14:textId="2B47CE66" w:rsidR="008241AE" w:rsidRPr="00FB5DD8" w:rsidRDefault="008241AE" w:rsidP="008241AE">
      <w:pPr>
        <w:spacing w:line="360" w:lineRule="auto"/>
        <w:ind w:firstLineChars="200" w:firstLine="480"/>
        <w:rPr>
          <w:kern w:val="0"/>
          <w:sz w:val="24"/>
          <w:szCs w:val="24"/>
        </w:rPr>
      </w:pPr>
      <w:r w:rsidRPr="00FB5DD8">
        <w:rPr>
          <w:kern w:val="0"/>
          <w:sz w:val="24"/>
          <w:szCs w:val="24"/>
        </w:rPr>
        <w:t>山东龙大美食股份有限公司（以下简称</w:t>
      </w:r>
      <w:r w:rsidR="004345CE">
        <w:rPr>
          <w:rFonts w:hint="eastAsia"/>
          <w:kern w:val="0"/>
          <w:sz w:val="24"/>
          <w:szCs w:val="24"/>
        </w:rPr>
        <w:t>“</w:t>
      </w:r>
      <w:r w:rsidRPr="00FB5DD8">
        <w:rPr>
          <w:kern w:val="0"/>
          <w:sz w:val="24"/>
          <w:szCs w:val="24"/>
        </w:rPr>
        <w:t>公司</w:t>
      </w:r>
      <w:r w:rsidR="004345CE">
        <w:rPr>
          <w:rFonts w:hint="eastAsia"/>
          <w:kern w:val="0"/>
          <w:sz w:val="24"/>
          <w:szCs w:val="24"/>
        </w:rPr>
        <w:t>”</w:t>
      </w:r>
      <w:r w:rsidRPr="00FB5DD8">
        <w:rPr>
          <w:kern w:val="0"/>
          <w:sz w:val="24"/>
          <w:szCs w:val="24"/>
        </w:rPr>
        <w:t>）</w:t>
      </w:r>
      <w:r w:rsidRPr="00FB5DD8">
        <w:rPr>
          <w:color w:val="000000"/>
          <w:kern w:val="0"/>
          <w:sz w:val="24"/>
          <w:szCs w:val="24"/>
        </w:rPr>
        <w:t>第五届监事会第十四次会议</w:t>
      </w:r>
      <w:r w:rsidRPr="00FB5DD8">
        <w:rPr>
          <w:kern w:val="0"/>
          <w:sz w:val="24"/>
          <w:szCs w:val="24"/>
        </w:rPr>
        <w:t>于</w:t>
      </w:r>
      <w:r w:rsidRPr="00FB5DD8">
        <w:rPr>
          <w:kern w:val="0"/>
          <w:sz w:val="24"/>
          <w:szCs w:val="24"/>
        </w:rPr>
        <w:t>2024</w:t>
      </w:r>
      <w:r w:rsidRPr="00FB5DD8">
        <w:rPr>
          <w:kern w:val="0"/>
          <w:sz w:val="24"/>
          <w:szCs w:val="24"/>
        </w:rPr>
        <w:t>年</w:t>
      </w:r>
      <w:r w:rsidRPr="00FB5DD8">
        <w:rPr>
          <w:kern w:val="0"/>
          <w:sz w:val="24"/>
          <w:szCs w:val="24"/>
        </w:rPr>
        <w:t>4</w:t>
      </w:r>
      <w:r w:rsidRPr="00FB5DD8">
        <w:rPr>
          <w:kern w:val="0"/>
          <w:sz w:val="24"/>
          <w:szCs w:val="24"/>
        </w:rPr>
        <w:t>月</w:t>
      </w:r>
      <w:r w:rsidRPr="00FB5DD8">
        <w:rPr>
          <w:kern w:val="0"/>
          <w:sz w:val="24"/>
          <w:szCs w:val="24"/>
        </w:rPr>
        <w:t>15</w:t>
      </w:r>
      <w:r w:rsidRPr="00FB5DD8">
        <w:rPr>
          <w:kern w:val="0"/>
          <w:sz w:val="24"/>
          <w:szCs w:val="24"/>
        </w:rPr>
        <w:t>日在</w:t>
      </w:r>
      <w:r w:rsidRPr="00FB5DD8">
        <w:rPr>
          <w:sz w:val="24"/>
          <w:szCs w:val="24"/>
        </w:rPr>
        <w:t>公司会议室以</w:t>
      </w:r>
      <w:r w:rsidRPr="00FB5DD8">
        <w:rPr>
          <w:kern w:val="0"/>
          <w:sz w:val="24"/>
          <w:szCs w:val="24"/>
        </w:rPr>
        <w:t>现场结合通讯</w:t>
      </w:r>
      <w:r w:rsidRPr="00FB5DD8">
        <w:rPr>
          <w:sz w:val="24"/>
          <w:szCs w:val="24"/>
        </w:rPr>
        <w:t>的方式召开</w:t>
      </w:r>
      <w:r w:rsidRPr="00FB5DD8">
        <w:rPr>
          <w:kern w:val="0"/>
          <w:sz w:val="24"/>
          <w:szCs w:val="24"/>
        </w:rPr>
        <w:t>。会议通知已于</w:t>
      </w:r>
      <w:r w:rsidRPr="00FB5DD8">
        <w:rPr>
          <w:kern w:val="0"/>
          <w:sz w:val="24"/>
          <w:szCs w:val="24"/>
        </w:rPr>
        <w:t>2024</w:t>
      </w:r>
      <w:r w:rsidRPr="00FB5DD8">
        <w:rPr>
          <w:kern w:val="0"/>
          <w:sz w:val="24"/>
          <w:szCs w:val="24"/>
        </w:rPr>
        <w:t>年</w:t>
      </w:r>
      <w:r w:rsidRPr="00FB5DD8">
        <w:rPr>
          <w:sz w:val="24"/>
          <w:szCs w:val="24"/>
        </w:rPr>
        <w:t>4</w:t>
      </w:r>
      <w:r w:rsidRPr="00FB5DD8">
        <w:rPr>
          <w:sz w:val="24"/>
          <w:szCs w:val="24"/>
        </w:rPr>
        <w:t>月</w:t>
      </w:r>
      <w:r w:rsidRPr="00FB5DD8">
        <w:rPr>
          <w:sz w:val="24"/>
          <w:szCs w:val="24"/>
        </w:rPr>
        <w:t>3</w:t>
      </w:r>
      <w:r w:rsidRPr="00FB5DD8">
        <w:rPr>
          <w:sz w:val="24"/>
          <w:szCs w:val="24"/>
        </w:rPr>
        <w:t>日</w:t>
      </w:r>
      <w:r w:rsidRPr="00FB5DD8">
        <w:rPr>
          <w:kern w:val="0"/>
          <w:sz w:val="24"/>
          <w:szCs w:val="24"/>
        </w:rPr>
        <w:t>送达各位监事，本次会议应出席监事</w:t>
      </w:r>
      <w:r w:rsidRPr="00FB5DD8">
        <w:rPr>
          <w:kern w:val="0"/>
          <w:sz w:val="24"/>
          <w:szCs w:val="24"/>
        </w:rPr>
        <w:t>3</w:t>
      </w:r>
      <w:r w:rsidRPr="00FB5DD8">
        <w:rPr>
          <w:kern w:val="0"/>
          <w:sz w:val="24"/>
          <w:szCs w:val="24"/>
        </w:rPr>
        <w:t>人，实际出席监事</w:t>
      </w:r>
      <w:r w:rsidRPr="00FB5DD8">
        <w:rPr>
          <w:kern w:val="0"/>
          <w:sz w:val="24"/>
          <w:szCs w:val="24"/>
        </w:rPr>
        <w:t>3</w:t>
      </w:r>
      <w:r w:rsidRPr="00FB5DD8">
        <w:rPr>
          <w:kern w:val="0"/>
          <w:sz w:val="24"/>
          <w:szCs w:val="24"/>
        </w:rPr>
        <w:t>人，会议由公司监事会主席张玮女士召集和主持。本次会议的召集、召开程序符合《公司法》和《公司章程》的有关规定。</w:t>
      </w:r>
    </w:p>
    <w:p w14:paraId="27FA9FCB" w14:textId="77777777" w:rsidR="008241AE" w:rsidRPr="00FB5DD8" w:rsidRDefault="008241AE" w:rsidP="008241AE">
      <w:pPr>
        <w:spacing w:line="360" w:lineRule="auto"/>
        <w:ind w:firstLineChars="200" w:firstLine="482"/>
        <w:rPr>
          <w:b/>
          <w:kern w:val="0"/>
          <w:sz w:val="24"/>
          <w:szCs w:val="24"/>
        </w:rPr>
      </w:pPr>
      <w:r w:rsidRPr="00FB5DD8">
        <w:rPr>
          <w:b/>
          <w:kern w:val="0"/>
          <w:sz w:val="24"/>
          <w:szCs w:val="24"/>
        </w:rPr>
        <w:t>二、会议审议情况</w:t>
      </w:r>
    </w:p>
    <w:p w14:paraId="54D105E3" w14:textId="5059DDD7" w:rsidR="008241AE" w:rsidRPr="00FB5DD8" w:rsidRDefault="008241AE" w:rsidP="008241AE">
      <w:pPr>
        <w:spacing w:line="360" w:lineRule="auto"/>
        <w:ind w:firstLineChars="200" w:firstLine="482"/>
        <w:rPr>
          <w:b/>
          <w:kern w:val="0"/>
          <w:sz w:val="24"/>
          <w:szCs w:val="24"/>
        </w:rPr>
      </w:pPr>
      <w:r w:rsidRPr="00FB5DD8">
        <w:rPr>
          <w:b/>
          <w:kern w:val="0"/>
          <w:sz w:val="24"/>
          <w:szCs w:val="24"/>
        </w:rPr>
        <w:t>1</w:t>
      </w:r>
      <w:r w:rsidRPr="00FB5DD8">
        <w:rPr>
          <w:b/>
          <w:kern w:val="0"/>
          <w:sz w:val="24"/>
          <w:szCs w:val="24"/>
        </w:rPr>
        <w:t>、审议通过了</w:t>
      </w:r>
      <w:r w:rsidRPr="00FB5DD8">
        <w:rPr>
          <w:b/>
          <w:sz w:val="24"/>
          <w:szCs w:val="24"/>
        </w:rPr>
        <w:t>《</w:t>
      </w:r>
      <w:r w:rsidRPr="00FB5DD8">
        <w:rPr>
          <w:b/>
          <w:sz w:val="24"/>
          <w:szCs w:val="24"/>
        </w:rPr>
        <w:t>2023</w:t>
      </w:r>
      <w:r w:rsidRPr="00FB5DD8">
        <w:rPr>
          <w:b/>
          <w:sz w:val="24"/>
          <w:szCs w:val="24"/>
        </w:rPr>
        <w:t>年度监事会工作报告》</w:t>
      </w:r>
    </w:p>
    <w:p w14:paraId="71DBB8D1" w14:textId="7B5258A7" w:rsidR="008241AE" w:rsidRPr="00FB5DD8" w:rsidRDefault="008241AE" w:rsidP="008241AE">
      <w:pPr>
        <w:spacing w:line="360" w:lineRule="auto"/>
        <w:ind w:firstLineChars="200" w:firstLine="480"/>
        <w:rPr>
          <w:kern w:val="0"/>
          <w:sz w:val="24"/>
          <w:szCs w:val="24"/>
        </w:rPr>
      </w:pPr>
      <w:r w:rsidRPr="00FB5DD8">
        <w:rPr>
          <w:kern w:val="0"/>
          <w:sz w:val="24"/>
          <w:szCs w:val="24"/>
        </w:rPr>
        <w:t>具体内容详见公司同日在巨潮资讯网（</w:t>
      </w:r>
      <w:r w:rsidRPr="00FB5DD8">
        <w:rPr>
          <w:kern w:val="0"/>
          <w:sz w:val="24"/>
          <w:szCs w:val="24"/>
        </w:rPr>
        <w:t>www.cninfo.com.cn</w:t>
      </w:r>
      <w:r w:rsidRPr="00FB5DD8">
        <w:rPr>
          <w:kern w:val="0"/>
          <w:sz w:val="24"/>
          <w:szCs w:val="24"/>
        </w:rPr>
        <w:t>）披露的《山东龙大美食股份有限公司</w:t>
      </w:r>
      <w:r w:rsidRPr="00FB5DD8">
        <w:rPr>
          <w:kern w:val="0"/>
          <w:sz w:val="24"/>
          <w:szCs w:val="24"/>
        </w:rPr>
        <w:t>2023</w:t>
      </w:r>
      <w:r w:rsidRPr="00FB5DD8">
        <w:rPr>
          <w:kern w:val="0"/>
          <w:sz w:val="24"/>
          <w:szCs w:val="24"/>
        </w:rPr>
        <w:t>年度监事会工作报告》。</w:t>
      </w:r>
    </w:p>
    <w:p w14:paraId="154E2496" w14:textId="77777777" w:rsidR="008241AE" w:rsidRPr="00FB5DD8" w:rsidRDefault="008241AE" w:rsidP="008241AE">
      <w:pPr>
        <w:spacing w:line="360" w:lineRule="auto"/>
        <w:ind w:firstLineChars="200" w:firstLine="480"/>
        <w:rPr>
          <w:kern w:val="0"/>
          <w:sz w:val="24"/>
          <w:szCs w:val="24"/>
        </w:rPr>
      </w:pPr>
      <w:r w:rsidRPr="00FB5DD8">
        <w:rPr>
          <w:kern w:val="0"/>
          <w:sz w:val="24"/>
          <w:szCs w:val="24"/>
        </w:rPr>
        <w:t>表决结果：同意</w:t>
      </w:r>
      <w:r w:rsidRPr="00FB5DD8">
        <w:rPr>
          <w:kern w:val="0"/>
          <w:sz w:val="24"/>
          <w:szCs w:val="24"/>
        </w:rPr>
        <w:t>3</w:t>
      </w:r>
      <w:r w:rsidRPr="00FB5DD8">
        <w:rPr>
          <w:kern w:val="0"/>
          <w:sz w:val="24"/>
          <w:szCs w:val="24"/>
        </w:rPr>
        <w:t>票，反对</w:t>
      </w:r>
      <w:r w:rsidRPr="00FB5DD8">
        <w:rPr>
          <w:kern w:val="0"/>
          <w:sz w:val="24"/>
          <w:szCs w:val="24"/>
        </w:rPr>
        <w:t>0</w:t>
      </w:r>
      <w:r w:rsidRPr="00FB5DD8">
        <w:rPr>
          <w:kern w:val="0"/>
          <w:sz w:val="24"/>
          <w:szCs w:val="24"/>
        </w:rPr>
        <w:t>票，弃权</w:t>
      </w:r>
      <w:r w:rsidRPr="00FB5DD8">
        <w:rPr>
          <w:kern w:val="0"/>
          <w:sz w:val="24"/>
          <w:szCs w:val="24"/>
        </w:rPr>
        <w:t>0</w:t>
      </w:r>
      <w:r w:rsidRPr="00FB5DD8">
        <w:rPr>
          <w:kern w:val="0"/>
          <w:sz w:val="24"/>
          <w:szCs w:val="24"/>
        </w:rPr>
        <w:t>票。</w:t>
      </w:r>
    </w:p>
    <w:p w14:paraId="71DE4F4D" w14:textId="50997F9F" w:rsidR="008241AE" w:rsidRPr="00FB5DD8" w:rsidRDefault="008241AE" w:rsidP="008241AE">
      <w:pPr>
        <w:spacing w:line="360" w:lineRule="auto"/>
        <w:ind w:firstLineChars="200" w:firstLine="480"/>
        <w:rPr>
          <w:kern w:val="0"/>
          <w:sz w:val="24"/>
          <w:szCs w:val="24"/>
        </w:rPr>
      </w:pPr>
      <w:r w:rsidRPr="00FB5DD8">
        <w:rPr>
          <w:kern w:val="0"/>
          <w:sz w:val="24"/>
          <w:szCs w:val="24"/>
        </w:rPr>
        <w:t>本议案尚需提交</w:t>
      </w:r>
      <w:r w:rsidR="00EB180A">
        <w:rPr>
          <w:rFonts w:hint="eastAsia"/>
          <w:kern w:val="0"/>
          <w:sz w:val="24"/>
          <w:szCs w:val="24"/>
        </w:rPr>
        <w:t>公司</w:t>
      </w:r>
      <w:r w:rsidRPr="00FB5DD8">
        <w:rPr>
          <w:kern w:val="0"/>
          <w:sz w:val="24"/>
          <w:szCs w:val="24"/>
        </w:rPr>
        <w:t>股东大会审议。</w:t>
      </w:r>
    </w:p>
    <w:p w14:paraId="789541BE" w14:textId="6478B7A2" w:rsidR="008241AE" w:rsidRPr="00FB5DD8" w:rsidRDefault="008241AE" w:rsidP="008241AE">
      <w:pPr>
        <w:spacing w:line="360" w:lineRule="auto"/>
        <w:ind w:firstLineChars="200" w:firstLine="482"/>
        <w:rPr>
          <w:b/>
          <w:kern w:val="0"/>
          <w:sz w:val="24"/>
          <w:szCs w:val="24"/>
        </w:rPr>
      </w:pPr>
      <w:r w:rsidRPr="00FB5DD8">
        <w:rPr>
          <w:b/>
          <w:kern w:val="0"/>
          <w:sz w:val="24"/>
          <w:szCs w:val="24"/>
        </w:rPr>
        <w:t>2</w:t>
      </w:r>
      <w:r w:rsidRPr="00FB5DD8">
        <w:rPr>
          <w:b/>
          <w:kern w:val="0"/>
          <w:sz w:val="24"/>
          <w:szCs w:val="24"/>
        </w:rPr>
        <w:t>、审议通过了</w:t>
      </w:r>
      <w:r w:rsidRPr="00FB5DD8">
        <w:rPr>
          <w:b/>
          <w:sz w:val="24"/>
          <w:szCs w:val="24"/>
        </w:rPr>
        <w:t>《</w:t>
      </w:r>
      <w:r w:rsidRPr="00FB5DD8">
        <w:rPr>
          <w:b/>
          <w:sz w:val="24"/>
          <w:szCs w:val="24"/>
        </w:rPr>
        <w:t>2023</w:t>
      </w:r>
      <w:r w:rsidRPr="00FB5DD8">
        <w:rPr>
          <w:b/>
          <w:sz w:val="24"/>
          <w:szCs w:val="24"/>
        </w:rPr>
        <w:t>年度财务决算报告》</w:t>
      </w:r>
    </w:p>
    <w:p w14:paraId="01744F62" w14:textId="2EE56224" w:rsidR="00FB5DD8" w:rsidRPr="00FB5DD8" w:rsidRDefault="00FB5DD8" w:rsidP="00FB5DD8">
      <w:pPr>
        <w:spacing w:line="360" w:lineRule="auto"/>
        <w:ind w:firstLineChars="200" w:firstLine="480"/>
        <w:rPr>
          <w:kern w:val="0"/>
          <w:sz w:val="24"/>
        </w:rPr>
      </w:pPr>
      <w:r w:rsidRPr="00FB5DD8">
        <w:rPr>
          <w:kern w:val="0"/>
          <w:sz w:val="24"/>
        </w:rPr>
        <w:t>具体财务决算数据详见《山东龙大美食股份有限公司</w:t>
      </w:r>
      <w:r w:rsidRPr="00FB5DD8">
        <w:rPr>
          <w:kern w:val="0"/>
          <w:sz w:val="24"/>
        </w:rPr>
        <w:t>2023</w:t>
      </w:r>
      <w:r w:rsidRPr="00FB5DD8">
        <w:rPr>
          <w:kern w:val="0"/>
          <w:sz w:val="24"/>
        </w:rPr>
        <w:t>年年度报告》中第十节</w:t>
      </w:r>
      <w:r>
        <w:rPr>
          <w:rFonts w:hint="eastAsia"/>
          <w:kern w:val="0"/>
          <w:sz w:val="24"/>
        </w:rPr>
        <w:t>“</w:t>
      </w:r>
      <w:r w:rsidRPr="00FB5DD8">
        <w:rPr>
          <w:kern w:val="0"/>
          <w:sz w:val="24"/>
        </w:rPr>
        <w:t>财务报告</w:t>
      </w:r>
      <w:r>
        <w:rPr>
          <w:rFonts w:hint="eastAsia"/>
          <w:kern w:val="0"/>
          <w:sz w:val="24"/>
        </w:rPr>
        <w:t>”</w:t>
      </w:r>
      <w:r w:rsidRPr="00FB5DD8">
        <w:rPr>
          <w:kern w:val="0"/>
          <w:sz w:val="24"/>
        </w:rPr>
        <w:t>。</w:t>
      </w:r>
    </w:p>
    <w:p w14:paraId="32468F19" w14:textId="59A310BD" w:rsidR="009E5CF5" w:rsidRPr="00FB5DD8" w:rsidRDefault="009E5CF5" w:rsidP="009E5CF5">
      <w:pPr>
        <w:spacing w:line="360" w:lineRule="auto"/>
        <w:ind w:firstLineChars="200" w:firstLine="480"/>
        <w:rPr>
          <w:kern w:val="0"/>
          <w:sz w:val="24"/>
          <w:szCs w:val="24"/>
        </w:rPr>
      </w:pPr>
      <w:r w:rsidRPr="00FB5DD8">
        <w:rPr>
          <w:kern w:val="0"/>
          <w:sz w:val="24"/>
          <w:szCs w:val="24"/>
        </w:rPr>
        <w:t>表决结果：同意</w:t>
      </w:r>
      <w:r w:rsidRPr="00FB5DD8">
        <w:rPr>
          <w:kern w:val="0"/>
          <w:sz w:val="24"/>
          <w:szCs w:val="24"/>
        </w:rPr>
        <w:t>3</w:t>
      </w:r>
      <w:r w:rsidRPr="00FB5DD8">
        <w:rPr>
          <w:kern w:val="0"/>
          <w:sz w:val="24"/>
          <w:szCs w:val="24"/>
        </w:rPr>
        <w:t>票，反对</w:t>
      </w:r>
      <w:r w:rsidRPr="00FB5DD8">
        <w:rPr>
          <w:kern w:val="0"/>
          <w:sz w:val="24"/>
          <w:szCs w:val="24"/>
        </w:rPr>
        <w:t>0</w:t>
      </w:r>
      <w:r w:rsidRPr="00FB5DD8">
        <w:rPr>
          <w:kern w:val="0"/>
          <w:sz w:val="24"/>
          <w:szCs w:val="24"/>
        </w:rPr>
        <w:t>票，弃权</w:t>
      </w:r>
      <w:r w:rsidRPr="00FB5DD8">
        <w:rPr>
          <w:kern w:val="0"/>
          <w:sz w:val="24"/>
          <w:szCs w:val="24"/>
        </w:rPr>
        <w:t>0</w:t>
      </w:r>
      <w:r w:rsidRPr="00FB5DD8">
        <w:rPr>
          <w:kern w:val="0"/>
          <w:sz w:val="24"/>
          <w:szCs w:val="24"/>
        </w:rPr>
        <w:t>票。</w:t>
      </w:r>
    </w:p>
    <w:p w14:paraId="1A2B91B9" w14:textId="02322BD1" w:rsidR="008241AE" w:rsidRPr="00FB5DD8" w:rsidRDefault="008241AE" w:rsidP="008241AE">
      <w:pPr>
        <w:spacing w:line="360" w:lineRule="auto"/>
        <w:ind w:firstLineChars="200" w:firstLine="480"/>
        <w:rPr>
          <w:kern w:val="0"/>
          <w:sz w:val="24"/>
          <w:szCs w:val="24"/>
        </w:rPr>
      </w:pPr>
      <w:r w:rsidRPr="00FB5DD8">
        <w:rPr>
          <w:kern w:val="0"/>
          <w:sz w:val="24"/>
          <w:szCs w:val="24"/>
        </w:rPr>
        <w:t>本议案尚需提交</w:t>
      </w:r>
      <w:r w:rsidR="00EB180A">
        <w:rPr>
          <w:rFonts w:hint="eastAsia"/>
          <w:kern w:val="0"/>
          <w:sz w:val="24"/>
          <w:szCs w:val="24"/>
        </w:rPr>
        <w:t>公司</w:t>
      </w:r>
      <w:r w:rsidRPr="00FB5DD8">
        <w:rPr>
          <w:kern w:val="0"/>
          <w:sz w:val="24"/>
          <w:szCs w:val="24"/>
        </w:rPr>
        <w:t>股东大会审议。</w:t>
      </w:r>
    </w:p>
    <w:p w14:paraId="148216FD" w14:textId="1377F96E" w:rsidR="008241AE" w:rsidRPr="00FB5DD8" w:rsidRDefault="008241AE" w:rsidP="008241AE">
      <w:pPr>
        <w:pStyle w:val="21"/>
        <w:spacing w:line="360" w:lineRule="auto"/>
        <w:ind w:firstLineChars="200" w:firstLine="482"/>
        <w:rPr>
          <w:rFonts w:ascii="Times New Roman" w:hAnsi="Times New Roman" w:cs="Times New Roman"/>
          <w:b/>
          <w:sz w:val="24"/>
          <w:szCs w:val="24"/>
        </w:rPr>
      </w:pPr>
      <w:r w:rsidRPr="00FB5DD8">
        <w:rPr>
          <w:rFonts w:ascii="Times New Roman" w:hAnsi="Times New Roman" w:cs="Times New Roman"/>
          <w:b/>
          <w:sz w:val="24"/>
          <w:szCs w:val="24"/>
        </w:rPr>
        <w:t>3</w:t>
      </w:r>
      <w:r w:rsidRPr="00FB5DD8">
        <w:rPr>
          <w:rFonts w:ascii="Times New Roman" w:hAnsi="Times New Roman" w:cs="Times New Roman"/>
          <w:b/>
          <w:sz w:val="24"/>
          <w:szCs w:val="24"/>
        </w:rPr>
        <w:t>、审议通过了《</w:t>
      </w:r>
      <w:r w:rsidRPr="00FB5DD8">
        <w:rPr>
          <w:rFonts w:ascii="Times New Roman" w:hAnsi="Times New Roman" w:cs="Times New Roman"/>
          <w:b/>
          <w:sz w:val="24"/>
          <w:szCs w:val="24"/>
        </w:rPr>
        <w:t>202</w:t>
      </w:r>
      <w:r w:rsidR="009E5CF5" w:rsidRPr="00FB5DD8">
        <w:rPr>
          <w:rFonts w:ascii="Times New Roman" w:hAnsi="Times New Roman" w:cs="Times New Roman"/>
          <w:b/>
          <w:sz w:val="24"/>
          <w:szCs w:val="24"/>
        </w:rPr>
        <w:t>3</w:t>
      </w:r>
      <w:r w:rsidRPr="00FB5DD8">
        <w:rPr>
          <w:rFonts w:ascii="Times New Roman" w:hAnsi="Times New Roman" w:cs="Times New Roman"/>
          <w:b/>
          <w:sz w:val="24"/>
          <w:szCs w:val="24"/>
        </w:rPr>
        <w:t>年年度报告全文及摘要》</w:t>
      </w:r>
    </w:p>
    <w:p w14:paraId="5DB8A4E6" w14:textId="701D474D" w:rsidR="008241AE" w:rsidRPr="00FB5DD8" w:rsidRDefault="008241AE" w:rsidP="008241AE">
      <w:pPr>
        <w:spacing w:line="360" w:lineRule="auto"/>
        <w:ind w:firstLineChars="200" w:firstLine="480"/>
        <w:rPr>
          <w:bCs/>
          <w:sz w:val="24"/>
          <w:szCs w:val="24"/>
        </w:rPr>
      </w:pPr>
      <w:r w:rsidRPr="00FB5DD8">
        <w:rPr>
          <w:sz w:val="24"/>
          <w:szCs w:val="24"/>
        </w:rPr>
        <w:t>经审核，监事会认为：董事会编制和审核的《</w:t>
      </w:r>
      <w:r w:rsidRPr="00FB5DD8">
        <w:rPr>
          <w:sz w:val="24"/>
          <w:szCs w:val="24"/>
        </w:rPr>
        <w:t>202</w:t>
      </w:r>
      <w:r w:rsidR="009E5CF5" w:rsidRPr="00FB5DD8">
        <w:rPr>
          <w:sz w:val="24"/>
          <w:szCs w:val="24"/>
        </w:rPr>
        <w:t>3</w:t>
      </w:r>
      <w:r w:rsidRPr="00FB5DD8">
        <w:rPr>
          <w:sz w:val="24"/>
          <w:szCs w:val="24"/>
        </w:rPr>
        <w:t>年年度报告全文及摘要》符合法律、行政法规和中国证监会的规定，报告内容真实、准确、完整地反映</w:t>
      </w:r>
      <w:r w:rsidRPr="00FB5DD8">
        <w:rPr>
          <w:sz w:val="24"/>
          <w:szCs w:val="24"/>
        </w:rPr>
        <w:lastRenderedPageBreak/>
        <w:t>了公司的实际情况，不存在任何虚假记载、误导性陈述或者重大遗漏</w:t>
      </w:r>
      <w:r w:rsidRPr="00FB5DD8">
        <w:rPr>
          <w:bCs/>
          <w:sz w:val="24"/>
          <w:szCs w:val="24"/>
        </w:rPr>
        <w:t>。</w:t>
      </w:r>
    </w:p>
    <w:p w14:paraId="0F9B0637" w14:textId="2D595C2B" w:rsidR="008241AE" w:rsidRPr="00FB5DD8" w:rsidRDefault="008241AE" w:rsidP="008241AE">
      <w:pPr>
        <w:spacing w:line="360" w:lineRule="auto"/>
        <w:ind w:firstLineChars="200" w:firstLine="480"/>
        <w:rPr>
          <w:bCs/>
          <w:sz w:val="24"/>
          <w:szCs w:val="24"/>
        </w:rPr>
      </w:pPr>
      <w:r w:rsidRPr="00FB5DD8">
        <w:rPr>
          <w:kern w:val="0"/>
          <w:sz w:val="24"/>
          <w:szCs w:val="24"/>
        </w:rPr>
        <w:t>具体内容详见公司同日在《中国证券报》《证券时报》《证券日报》《上海证券报》和巨潮资讯网（</w:t>
      </w:r>
      <w:r w:rsidRPr="00FB5DD8">
        <w:rPr>
          <w:kern w:val="0"/>
          <w:sz w:val="24"/>
          <w:szCs w:val="24"/>
        </w:rPr>
        <w:t>www.cninfo.com.cn</w:t>
      </w:r>
      <w:r w:rsidRPr="00FB5DD8">
        <w:rPr>
          <w:kern w:val="0"/>
          <w:sz w:val="24"/>
          <w:szCs w:val="24"/>
        </w:rPr>
        <w:t>）披露的《山东龙大美食股份有限公司</w:t>
      </w:r>
      <w:r w:rsidRPr="00FB5DD8">
        <w:rPr>
          <w:kern w:val="0"/>
          <w:sz w:val="24"/>
          <w:szCs w:val="24"/>
        </w:rPr>
        <w:t>202</w:t>
      </w:r>
      <w:r w:rsidR="009E5CF5" w:rsidRPr="00FB5DD8">
        <w:rPr>
          <w:kern w:val="0"/>
          <w:sz w:val="24"/>
          <w:szCs w:val="24"/>
        </w:rPr>
        <w:t>3</w:t>
      </w:r>
      <w:r w:rsidRPr="00FB5DD8">
        <w:rPr>
          <w:kern w:val="0"/>
          <w:sz w:val="24"/>
          <w:szCs w:val="24"/>
        </w:rPr>
        <w:t>年年度报告摘要》（公告编号</w:t>
      </w:r>
      <w:r w:rsidR="00B11E36">
        <w:rPr>
          <w:rFonts w:hint="eastAsia"/>
          <w:kern w:val="0"/>
          <w:sz w:val="24"/>
          <w:szCs w:val="24"/>
        </w:rPr>
        <w:t>2024-01</w:t>
      </w:r>
      <w:r w:rsidR="00BB3EA1">
        <w:rPr>
          <w:rFonts w:hint="eastAsia"/>
          <w:kern w:val="0"/>
          <w:sz w:val="24"/>
          <w:szCs w:val="24"/>
        </w:rPr>
        <w:t>1</w:t>
      </w:r>
      <w:r w:rsidRPr="00FB5DD8">
        <w:rPr>
          <w:kern w:val="0"/>
          <w:sz w:val="24"/>
          <w:szCs w:val="24"/>
        </w:rPr>
        <w:t>）及在巨潮资讯网（</w:t>
      </w:r>
      <w:r w:rsidRPr="00FB5DD8">
        <w:rPr>
          <w:kern w:val="0"/>
          <w:sz w:val="24"/>
          <w:szCs w:val="24"/>
        </w:rPr>
        <w:t>www.cninfo.com.cn</w:t>
      </w:r>
      <w:r w:rsidRPr="00FB5DD8">
        <w:rPr>
          <w:kern w:val="0"/>
          <w:sz w:val="24"/>
          <w:szCs w:val="24"/>
        </w:rPr>
        <w:t>）披露的《山东龙大美食股份有限公司</w:t>
      </w:r>
      <w:r w:rsidRPr="00FB5DD8">
        <w:rPr>
          <w:kern w:val="0"/>
          <w:sz w:val="24"/>
          <w:szCs w:val="24"/>
        </w:rPr>
        <w:t>202</w:t>
      </w:r>
      <w:r w:rsidR="009E5CF5" w:rsidRPr="00FB5DD8">
        <w:rPr>
          <w:kern w:val="0"/>
          <w:sz w:val="24"/>
          <w:szCs w:val="24"/>
        </w:rPr>
        <w:t>3</w:t>
      </w:r>
      <w:r w:rsidRPr="00FB5DD8">
        <w:rPr>
          <w:kern w:val="0"/>
          <w:sz w:val="24"/>
          <w:szCs w:val="24"/>
        </w:rPr>
        <w:t>年年度报告》。</w:t>
      </w:r>
    </w:p>
    <w:p w14:paraId="494A2CB8" w14:textId="77777777" w:rsidR="008241AE" w:rsidRPr="00FB5DD8" w:rsidRDefault="008241AE" w:rsidP="008241AE">
      <w:pPr>
        <w:spacing w:line="360" w:lineRule="auto"/>
        <w:ind w:firstLineChars="200" w:firstLine="480"/>
        <w:rPr>
          <w:sz w:val="24"/>
          <w:szCs w:val="24"/>
        </w:rPr>
      </w:pPr>
      <w:r w:rsidRPr="00FB5DD8">
        <w:rPr>
          <w:sz w:val="24"/>
          <w:szCs w:val="24"/>
        </w:rPr>
        <w:t>表决结果：同意</w:t>
      </w:r>
      <w:r w:rsidRPr="00FB5DD8">
        <w:rPr>
          <w:sz w:val="24"/>
          <w:szCs w:val="24"/>
        </w:rPr>
        <w:t>3</w:t>
      </w:r>
      <w:r w:rsidRPr="00FB5DD8">
        <w:rPr>
          <w:sz w:val="24"/>
          <w:szCs w:val="24"/>
        </w:rPr>
        <w:t>票，反对</w:t>
      </w:r>
      <w:r w:rsidRPr="00FB5DD8">
        <w:rPr>
          <w:sz w:val="24"/>
          <w:szCs w:val="24"/>
        </w:rPr>
        <w:t>0</w:t>
      </w:r>
      <w:r w:rsidRPr="00FB5DD8">
        <w:rPr>
          <w:sz w:val="24"/>
          <w:szCs w:val="24"/>
        </w:rPr>
        <w:t>票，弃权</w:t>
      </w:r>
      <w:r w:rsidRPr="00FB5DD8">
        <w:rPr>
          <w:sz w:val="24"/>
          <w:szCs w:val="24"/>
        </w:rPr>
        <w:t>0</w:t>
      </w:r>
      <w:r w:rsidRPr="00FB5DD8">
        <w:rPr>
          <w:sz w:val="24"/>
          <w:szCs w:val="24"/>
        </w:rPr>
        <w:t>票。</w:t>
      </w:r>
    </w:p>
    <w:p w14:paraId="3DA26649" w14:textId="77777777" w:rsidR="008241AE" w:rsidRPr="00FB5DD8" w:rsidRDefault="008241AE" w:rsidP="008241AE">
      <w:pPr>
        <w:spacing w:line="360" w:lineRule="auto"/>
        <w:ind w:firstLineChars="200" w:firstLine="480"/>
        <w:rPr>
          <w:sz w:val="24"/>
          <w:szCs w:val="24"/>
        </w:rPr>
      </w:pPr>
      <w:r w:rsidRPr="00FB5DD8">
        <w:rPr>
          <w:sz w:val="24"/>
          <w:szCs w:val="24"/>
        </w:rPr>
        <w:t>本议案尚需提交公司股东大会审议。</w:t>
      </w:r>
    </w:p>
    <w:p w14:paraId="1A3AD763" w14:textId="05B35A6C" w:rsidR="008241AE" w:rsidRPr="00FB5DD8" w:rsidRDefault="008241AE" w:rsidP="008241AE">
      <w:pPr>
        <w:pStyle w:val="21"/>
        <w:spacing w:line="360" w:lineRule="auto"/>
        <w:ind w:firstLineChars="200" w:firstLine="482"/>
        <w:rPr>
          <w:rFonts w:ascii="Times New Roman" w:hAnsi="Times New Roman" w:cs="Times New Roman"/>
          <w:b/>
          <w:sz w:val="24"/>
          <w:szCs w:val="24"/>
        </w:rPr>
      </w:pPr>
      <w:r w:rsidRPr="00FB5DD8">
        <w:rPr>
          <w:rFonts w:ascii="Times New Roman" w:hAnsi="Times New Roman" w:cs="Times New Roman"/>
          <w:b/>
          <w:sz w:val="24"/>
          <w:szCs w:val="24"/>
        </w:rPr>
        <w:t>4</w:t>
      </w:r>
      <w:r w:rsidRPr="00FB5DD8">
        <w:rPr>
          <w:rFonts w:ascii="Times New Roman" w:hAnsi="Times New Roman" w:cs="Times New Roman"/>
          <w:b/>
          <w:sz w:val="24"/>
          <w:szCs w:val="24"/>
        </w:rPr>
        <w:t>、审议通过了《</w:t>
      </w:r>
      <w:r w:rsidRPr="00FB5DD8">
        <w:rPr>
          <w:rFonts w:ascii="Times New Roman" w:hAnsi="Times New Roman" w:cs="Times New Roman"/>
          <w:b/>
          <w:sz w:val="24"/>
          <w:szCs w:val="24"/>
        </w:rPr>
        <w:t>202</w:t>
      </w:r>
      <w:r w:rsidR="009E5CF5" w:rsidRPr="00FB5DD8">
        <w:rPr>
          <w:rFonts w:ascii="Times New Roman" w:hAnsi="Times New Roman" w:cs="Times New Roman"/>
          <w:b/>
          <w:sz w:val="24"/>
          <w:szCs w:val="24"/>
        </w:rPr>
        <w:t>3</w:t>
      </w:r>
      <w:r w:rsidRPr="00FB5DD8">
        <w:rPr>
          <w:rFonts w:ascii="Times New Roman" w:hAnsi="Times New Roman" w:cs="Times New Roman"/>
          <w:b/>
          <w:sz w:val="24"/>
          <w:szCs w:val="24"/>
        </w:rPr>
        <w:t>年度利润分配预案》</w:t>
      </w:r>
    </w:p>
    <w:p w14:paraId="5E65B4C6" w14:textId="5BAD9A30" w:rsidR="008241AE" w:rsidRPr="00FB5DD8" w:rsidRDefault="008241AE" w:rsidP="008241AE">
      <w:pPr>
        <w:spacing w:line="360" w:lineRule="auto"/>
        <w:ind w:firstLineChars="200" w:firstLine="480"/>
        <w:rPr>
          <w:sz w:val="24"/>
          <w:szCs w:val="24"/>
        </w:rPr>
      </w:pPr>
      <w:r w:rsidRPr="00FB5DD8">
        <w:rPr>
          <w:sz w:val="24"/>
          <w:szCs w:val="24"/>
        </w:rPr>
        <w:t>经审核，监事会认为：公司</w:t>
      </w:r>
      <w:r w:rsidRPr="00FB5DD8">
        <w:rPr>
          <w:sz w:val="24"/>
          <w:szCs w:val="24"/>
        </w:rPr>
        <w:t>202</w:t>
      </w:r>
      <w:r w:rsidR="0033150A" w:rsidRPr="00FB5DD8">
        <w:rPr>
          <w:sz w:val="24"/>
          <w:szCs w:val="24"/>
        </w:rPr>
        <w:t>3</w:t>
      </w:r>
      <w:r w:rsidRPr="00FB5DD8">
        <w:rPr>
          <w:sz w:val="24"/>
          <w:szCs w:val="24"/>
        </w:rPr>
        <w:t>年度不进行现金分红，不送红股，也不以公积金转增股本，符合《公司章程》等相关规定，不存在损害公司及其他股东，特别是中小股东利益的情形。因此，我们同意公司</w:t>
      </w:r>
      <w:r w:rsidRPr="00FB5DD8">
        <w:rPr>
          <w:sz w:val="24"/>
          <w:szCs w:val="24"/>
        </w:rPr>
        <w:t>202</w:t>
      </w:r>
      <w:r w:rsidR="0033150A" w:rsidRPr="00FB5DD8">
        <w:rPr>
          <w:sz w:val="24"/>
          <w:szCs w:val="24"/>
        </w:rPr>
        <w:t>3</w:t>
      </w:r>
      <w:r w:rsidRPr="00FB5DD8">
        <w:rPr>
          <w:sz w:val="24"/>
          <w:szCs w:val="24"/>
        </w:rPr>
        <w:t>年度利润分配预案，并将该议案提交公司股东大会审议。</w:t>
      </w:r>
    </w:p>
    <w:p w14:paraId="7ED4F887" w14:textId="0489305D" w:rsidR="008241AE" w:rsidRPr="00FB5DD8" w:rsidRDefault="008241AE" w:rsidP="008241AE">
      <w:pPr>
        <w:spacing w:line="360" w:lineRule="auto"/>
        <w:ind w:firstLineChars="200" w:firstLine="480"/>
        <w:rPr>
          <w:sz w:val="24"/>
          <w:szCs w:val="24"/>
        </w:rPr>
      </w:pPr>
      <w:r w:rsidRPr="00FB5DD8">
        <w:rPr>
          <w:kern w:val="0"/>
          <w:sz w:val="24"/>
          <w:szCs w:val="24"/>
        </w:rPr>
        <w:t>具体内容详见公司同日在《中国证券报》《证券时报》《证券日报》《上海证券报》和巨潮资讯网（</w:t>
      </w:r>
      <w:r w:rsidRPr="00FB5DD8">
        <w:rPr>
          <w:kern w:val="0"/>
          <w:sz w:val="24"/>
          <w:szCs w:val="24"/>
        </w:rPr>
        <w:t>www.cninfo.com.cn</w:t>
      </w:r>
      <w:r w:rsidRPr="00FB5DD8">
        <w:rPr>
          <w:kern w:val="0"/>
          <w:sz w:val="24"/>
          <w:szCs w:val="24"/>
        </w:rPr>
        <w:t>）披露的《山东龙大美食股份有限公司关于</w:t>
      </w:r>
      <w:r w:rsidRPr="00FB5DD8">
        <w:rPr>
          <w:kern w:val="0"/>
          <w:sz w:val="24"/>
          <w:szCs w:val="24"/>
        </w:rPr>
        <w:t>202</w:t>
      </w:r>
      <w:r w:rsidR="0033150A" w:rsidRPr="00FB5DD8">
        <w:rPr>
          <w:kern w:val="0"/>
          <w:sz w:val="24"/>
          <w:szCs w:val="24"/>
        </w:rPr>
        <w:t>3</w:t>
      </w:r>
      <w:r w:rsidRPr="00FB5DD8">
        <w:rPr>
          <w:kern w:val="0"/>
          <w:sz w:val="24"/>
          <w:szCs w:val="24"/>
        </w:rPr>
        <w:t>年度不进行利润分配的专项说明》（公告编号</w:t>
      </w:r>
      <w:r w:rsidR="00B11E36">
        <w:rPr>
          <w:rFonts w:hint="eastAsia"/>
          <w:kern w:val="0"/>
          <w:sz w:val="24"/>
          <w:szCs w:val="24"/>
        </w:rPr>
        <w:t>2024-01</w:t>
      </w:r>
      <w:r w:rsidR="00BB3EA1">
        <w:rPr>
          <w:rFonts w:hint="eastAsia"/>
          <w:kern w:val="0"/>
          <w:sz w:val="24"/>
          <w:szCs w:val="24"/>
        </w:rPr>
        <w:t>2</w:t>
      </w:r>
      <w:r w:rsidRPr="00FB5DD8">
        <w:rPr>
          <w:kern w:val="0"/>
          <w:sz w:val="24"/>
          <w:szCs w:val="24"/>
        </w:rPr>
        <w:t>）。</w:t>
      </w:r>
    </w:p>
    <w:p w14:paraId="4B4F42C3" w14:textId="77777777" w:rsidR="008241AE" w:rsidRPr="00FB5DD8" w:rsidRDefault="008241AE" w:rsidP="008241AE">
      <w:pPr>
        <w:spacing w:line="360" w:lineRule="auto"/>
        <w:ind w:firstLineChars="200" w:firstLine="480"/>
        <w:rPr>
          <w:sz w:val="24"/>
          <w:szCs w:val="24"/>
        </w:rPr>
      </w:pPr>
      <w:r w:rsidRPr="00FB5DD8">
        <w:rPr>
          <w:sz w:val="24"/>
          <w:szCs w:val="24"/>
        </w:rPr>
        <w:t>表决结果：同意</w:t>
      </w:r>
      <w:r w:rsidRPr="00FB5DD8">
        <w:rPr>
          <w:sz w:val="24"/>
          <w:szCs w:val="24"/>
        </w:rPr>
        <w:t>3</w:t>
      </w:r>
      <w:r w:rsidRPr="00FB5DD8">
        <w:rPr>
          <w:sz w:val="24"/>
          <w:szCs w:val="24"/>
        </w:rPr>
        <w:t>票，反对</w:t>
      </w:r>
      <w:r w:rsidRPr="00FB5DD8">
        <w:rPr>
          <w:sz w:val="24"/>
          <w:szCs w:val="24"/>
        </w:rPr>
        <w:t>0</w:t>
      </w:r>
      <w:r w:rsidRPr="00FB5DD8">
        <w:rPr>
          <w:sz w:val="24"/>
          <w:szCs w:val="24"/>
        </w:rPr>
        <w:t>票，弃权</w:t>
      </w:r>
      <w:r w:rsidRPr="00FB5DD8">
        <w:rPr>
          <w:sz w:val="24"/>
          <w:szCs w:val="24"/>
        </w:rPr>
        <w:t>0</w:t>
      </w:r>
      <w:r w:rsidRPr="00FB5DD8">
        <w:rPr>
          <w:sz w:val="24"/>
          <w:szCs w:val="24"/>
        </w:rPr>
        <w:t>票。</w:t>
      </w:r>
    </w:p>
    <w:p w14:paraId="3AC10616" w14:textId="77777777" w:rsidR="008241AE" w:rsidRDefault="008241AE" w:rsidP="008241AE">
      <w:pPr>
        <w:spacing w:line="360" w:lineRule="auto"/>
        <w:ind w:firstLineChars="200" w:firstLine="480"/>
        <w:rPr>
          <w:sz w:val="24"/>
          <w:szCs w:val="24"/>
        </w:rPr>
      </w:pPr>
      <w:r w:rsidRPr="00FB5DD8">
        <w:rPr>
          <w:sz w:val="24"/>
          <w:szCs w:val="24"/>
        </w:rPr>
        <w:t>本议案尚需提交公司股东大会审议。</w:t>
      </w:r>
    </w:p>
    <w:p w14:paraId="62E0B4D1" w14:textId="77777777" w:rsidR="003B6500" w:rsidRDefault="003B6500" w:rsidP="003B6500">
      <w:pPr>
        <w:spacing w:line="360" w:lineRule="auto"/>
        <w:ind w:left="442"/>
        <w:rPr>
          <w:b/>
          <w:bCs/>
          <w:kern w:val="0"/>
          <w:sz w:val="24"/>
        </w:rPr>
      </w:pPr>
      <w:r w:rsidRPr="003B6500">
        <w:rPr>
          <w:rFonts w:hint="eastAsia"/>
          <w:b/>
          <w:bCs/>
          <w:sz w:val="24"/>
          <w:szCs w:val="24"/>
        </w:rPr>
        <w:t>5</w:t>
      </w:r>
      <w:r w:rsidRPr="003B6500">
        <w:rPr>
          <w:rFonts w:hint="eastAsia"/>
          <w:b/>
          <w:bCs/>
          <w:sz w:val="24"/>
          <w:szCs w:val="24"/>
        </w:rPr>
        <w:t>、审议通过了</w:t>
      </w:r>
      <w:r w:rsidRPr="003B6500">
        <w:rPr>
          <w:b/>
          <w:bCs/>
          <w:kern w:val="0"/>
          <w:sz w:val="24"/>
        </w:rPr>
        <w:t>《</w:t>
      </w:r>
      <w:r w:rsidRPr="003B6500">
        <w:rPr>
          <w:b/>
          <w:bCs/>
          <w:sz w:val="24"/>
        </w:rPr>
        <w:t>关于未来三年（</w:t>
      </w:r>
      <w:r w:rsidRPr="003B6500">
        <w:rPr>
          <w:b/>
          <w:bCs/>
          <w:sz w:val="24"/>
        </w:rPr>
        <w:t>2024-2026</w:t>
      </w:r>
      <w:r w:rsidRPr="003B6500">
        <w:rPr>
          <w:b/>
          <w:bCs/>
          <w:sz w:val="24"/>
        </w:rPr>
        <w:t>年）股东分红回报规划的议案</w:t>
      </w:r>
      <w:r w:rsidRPr="003B6500">
        <w:rPr>
          <w:b/>
          <w:bCs/>
          <w:kern w:val="0"/>
          <w:sz w:val="24"/>
        </w:rPr>
        <w:t>》</w:t>
      </w:r>
    </w:p>
    <w:p w14:paraId="71A25371" w14:textId="76C1F677" w:rsidR="003B6500" w:rsidRPr="003B6500" w:rsidRDefault="003B6500" w:rsidP="003B6500">
      <w:pPr>
        <w:pStyle w:val="21"/>
        <w:spacing w:line="360" w:lineRule="auto"/>
        <w:ind w:firstLineChars="200" w:firstLine="480"/>
        <w:rPr>
          <w:rFonts w:ascii="Times New Roman" w:hAnsi="Times New Roman" w:cs="宋体"/>
          <w:bCs/>
          <w:sz w:val="24"/>
        </w:rPr>
      </w:pPr>
      <w:r>
        <w:rPr>
          <w:rFonts w:hint="eastAsia"/>
          <w:sz w:val="24"/>
        </w:rPr>
        <w:t>经审核，监事会认为：</w:t>
      </w:r>
      <w:r>
        <w:rPr>
          <w:rFonts w:hint="eastAsia"/>
          <w:kern w:val="0"/>
          <w:sz w:val="24"/>
        </w:rPr>
        <w:t>股东分红回报规划方案符合</w:t>
      </w:r>
      <w:r>
        <w:rPr>
          <w:rStyle w:val="fontstyle01"/>
          <w:rFonts w:hint="default"/>
        </w:rPr>
        <w:t>有关法律法规、规范性文件和《公司章程》对分红的相关规定，</w:t>
      </w:r>
      <w:r w:rsidRPr="006810E0">
        <w:rPr>
          <w:kern w:val="0"/>
          <w:sz w:val="24"/>
        </w:rPr>
        <w:t>进一步完善</w:t>
      </w:r>
      <w:r>
        <w:rPr>
          <w:rFonts w:hint="eastAsia"/>
          <w:kern w:val="0"/>
          <w:sz w:val="24"/>
        </w:rPr>
        <w:t>了</w:t>
      </w:r>
      <w:r w:rsidRPr="006810E0">
        <w:rPr>
          <w:kern w:val="0"/>
          <w:sz w:val="24"/>
        </w:rPr>
        <w:t>公司利润分配决策和监督机制，保障</w:t>
      </w:r>
      <w:r>
        <w:rPr>
          <w:rFonts w:hint="eastAsia"/>
          <w:kern w:val="0"/>
          <w:sz w:val="24"/>
        </w:rPr>
        <w:t>了</w:t>
      </w:r>
      <w:r w:rsidRPr="006810E0">
        <w:rPr>
          <w:kern w:val="0"/>
          <w:sz w:val="24"/>
        </w:rPr>
        <w:t>股东的合法权益，维护</w:t>
      </w:r>
      <w:r>
        <w:rPr>
          <w:rFonts w:hint="eastAsia"/>
          <w:kern w:val="0"/>
          <w:sz w:val="24"/>
        </w:rPr>
        <w:t>了</w:t>
      </w:r>
      <w:r w:rsidRPr="006810E0">
        <w:rPr>
          <w:kern w:val="0"/>
          <w:sz w:val="24"/>
        </w:rPr>
        <w:t>中小股东的合法权益</w:t>
      </w:r>
      <w:r>
        <w:rPr>
          <w:rFonts w:hint="eastAsia"/>
          <w:kern w:val="0"/>
          <w:sz w:val="24"/>
        </w:rPr>
        <w:t>。</w:t>
      </w:r>
    </w:p>
    <w:p w14:paraId="61BC6903" w14:textId="3E61D4CE" w:rsidR="003B6500" w:rsidRPr="00FB5DD8" w:rsidRDefault="003B6500" w:rsidP="003B6500">
      <w:pPr>
        <w:spacing w:line="360" w:lineRule="auto"/>
        <w:ind w:firstLineChars="200" w:firstLine="480"/>
        <w:rPr>
          <w:sz w:val="24"/>
          <w:szCs w:val="24"/>
        </w:rPr>
      </w:pPr>
      <w:r w:rsidRPr="00FB5DD8">
        <w:rPr>
          <w:kern w:val="0"/>
          <w:sz w:val="24"/>
          <w:szCs w:val="24"/>
        </w:rPr>
        <w:t>具体内容详见公司同日在巨潮资讯网（</w:t>
      </w:r>
      <w:r w:rsidRPr="00FB5DD8">
        <w:rPr>
          <w:kern w:val="0"/>
          <w:sz w:val="24"/>
          <w:szCs w:val="24"/>
        </w:rPr>
        <w:t>www.cninfo.com.cn</w:t>
      </w:r>
      <w:r w:rsidRPr="00FB5DD8">
        <w:rPr>
          <w:kern w:val="0"/>
          <w:sz w:val="24"/>
          <w:szCs w:val="24"/>
        </w:rPr>
        <w:t>）披露的《</w:t>
      </w:r>
      <w:r w:rsidRPr="003B6500">
        <w:rPr>
          <w:rFonts w:hint="eastAsia"/>
          <w:kern w:val="0"/>
          <w:sz w:val="24"/>
          <w:szCs w:val="24"/>
        </w:rPr>
        <w:t>山东龙大美食股份有限公司未来三年（</w:t>
      </w:r>
      <w:r w:rsidRPr="003B6500">
        <w:rPr>
          <w:rFonts w:hint="eastAsia"/>
          <w:kern w:val="0"/>
          <w:sz w:val="24"/>
          <w:szCs w:val="24"/>
        </w:rPr>
        <w:t>2024-2026</w:t>
      </w:r>
      <w:r w:rsidRPr="003B6500">
        <w:rPr>
          <w:rFonts w:hint="eastAsia"/>
          <w:kern w:val="0"/>
          <w:sz w:val="24"/>
          <w:szCs w:val="24"/>
        </w:rPr>
        <w:t>年）股东分红回报规划</w:t>
      </w:r>
      <w:r w:rsidRPr="00FB5DD8">
        <w:rPr>
          <w:kern w:val="0"/>
          <w:sz w:val="24"/>
          <w:szCs w:val="24"/>
        </w:rPr>
        <w:t>》</w:t>
      </w:r>
      <w:r>
        <w:rPr>
          <w:rFonts w:hint="eastAsia"/>
          <w:kern w:val="0"/>
          <w:sz w:val="24"/>
          <w:szCs w:val="24"/>
        </w:rPr>
        <w:t>。</w:t>
      </w:r>
    </w:p>
    <w:p w14:paraId="1415772D" w14:textId="77777777" w:rsidR="003B6500" w:rsidRPr="00FB5DD8" w:rsidRDefault="003B6500" w:rsidP="003B6500">
      <w:pPr>
        <w:spacing w:line="360" w:lineRule="auto"/>
        <w:ind w:firstLineChars="200" w:firstLine="480"/>
        <w:rPr>
          <w:sz w:val="24"/>
          <w:szCs w:val="24"/>
        </w:rPr>
      </w:pPr>
      <w:r w:rsidRPr="00FB5DD8">
        <w:rPr>
          <w:sz w:val="24"/>
          <w:szCs w:val="24"/>
        </w:rPr>
        <w:t>表决结果：同意</w:t>
      </w:r>
      <w:r w:rsidRPr="00FB5DD8">
        <w:rPr>
          <w:sz w:val="24"/>
          <w:szCs w:val="24"/>
        </w:rPr>
        <w:t>3</w:t>
      </w:r>
      <w:r w:rsidRPr="00FB5DD8">
        <w:rPr>
          <w:sz w:val="24"/>
          <w:szCs w:val="24"/>
        </w:rPr>
        <w:t>票，反对</w:t>
      </w:r>
      <w:r w:rsidRPr="00FB5DD8">
        <w:rPr>
          <w:sz w:val="24"/>
          <w:szCs w:val="24"/>
        </w:rPr>
        <w:t>0</w:t>
      </w:r>
      <w:r w:rsidRPr="00FB5DD8">
        <w:rPr>
          <w:sz w:val="24"/>
          <w:szCs w:val="24"/>
        </w:rPr>
        <w:t>票，弃权</w:t>
      </w:r>
      <w:r w:rsidRPr="00FB5DD8">
        <w:rPr>
          <w:sz w:val="24"/>
          <w:szCs w:val="24"/>
        </w:rPr>
        <w:t>0</w:t>
      </w:r>
      <w:r w:rsidRPr="00FB5DD8">
        <w:rPr>
          <w:sz w:val="24"/>
          <w:szCs w:val="24"/>
        </w:rPr>
        <w:t>票。</w:t>
      </w:r>
    </w:p>
    <w:p w14:paraId="6CA401DA" w14:textId="4A2DA78B" w:rsidR="003B6500" w:rsidRPr="003B6500" w:rsidRDefault="003B6500" w:rsidP="003B6500">
      <w:pPr>
        <w:spacing w:line="360" w:lineRule="auto"/>
        <w:ind w:firstLineChars="200" w:firstLine="480"/>
        <w:rPr>
          <w:sz w:val="24"/>
          <w:szCs w:val="24"/>
        </w:rPr>
      </w:pPr>
      <w:r w:rsidRPr="00FB5DD8">
        <w:rPr>
          <w:sz w:val="24"/>
          <w:szCs w:val="24"/>
        </w:rPr>
        <w:t>本议案尚需提交公司股东大会审议。</w:t>
      </w:r>
    </w:p>
    <w:p w14:paraId="1A134C44" w14:textId="42723D72" w:rsidR="008241AE" w:rsidRPr="00FB5DD8" w:rsidRDefault="003B6500" w:rsidP="003B6500">
      <w:pPr>
        <w:spacing w:line="360" w:lineRule="auto"/>
        <w:ind w:firstLineChars="200" w:firstLine="482"/>
        <w:rPr>
          <w:b/>
          <w:sz w:val="24"/>
          <w:szCs w:val="24"/>
        </w:rPr>
      </w:pPr>
      <w:r>
        <w:rPr>
          <w:rFonts w:hint="eastAsia"/>
          <w:b/>
          <w:sz w:val="24"/>
          <w:szCs w:val="24"/>
        </w:rPr>
        <w:t>6</w:t>
      </w:r>
      <w:r w:rsidR="008241AE" w:rsidRPr="00FB5DD8">
        <w:rPr>
          <w:b/>
          <w:sz w:val="24"/>
          <w:szCs w:val="24"/>
        </w:rPr>
        <w:t>、审议通过了《</w:t>
      </w:r>
      <w:r w:rsidR="008241AE" w:rsidRPr="00FB5DD8">
        <w:rPr>
          <w:b/>
          <w:sz w:val="24"/>
          <w:szCs w:val="24"/>
        </w:rPr>
        <w:t>202</w:t>
      </w:r>
      <w:r w:rsidR="0033150A" w:rsidRPr="00FB5DD8">
        <w:rPr>
          <w:b/>
          <w:sz w:val="24"/>
          <w:szCs w:val="24"/>
        </w:rPr>
        <w:t>3</w:t>
      </w:r>
      <w:r w:rsidR="008241AE" w:rsidRPr="00FB5DD8">
        <w:rPr>
          <w:b/>
          <w:sz w:val="24"/>
          <w:szCs w:val="24"/>
        </w:rPr>
        <w:t>度内部控制自我评价报告》</w:t>
      </w:r>
    </w:p>
    <w:p w14:paraId="7161911C" w14:textId="77777777" w:rsidR="008241AE" w:rsidRPr="00FB5DD8" w:rsidRDefault="008241AE" w:rsidP="008241AE">
      <w:pPr>
        <w:spacing w:line="360" w:lineRule="auto"/>
        <w:ind w:firstLineChars="200" w:firstLine="480"/>
        <w:rPr>
          <w:sz w:val="24"/>
          <w:szCs w:val="24"/>
        </w:rPr>
      </w:pPr>
      <w:r w:rsidRPr="00FB5DD8">
        <w:rPr>
          <w:sz w:val="24"/>
          <w:szCs w:val="24"/>
        </w:rPr>
        <w:t>经审核，监事会认为：公司已建立了较为完善的内部控制体系，并能得到有效执行。内部控制体系符合国家有关法律法规要求以及公司实际需要，对公司生产经营管理起到了较好的风险防范和控制作用，保证了公司生产经营正常</w:t>
      </w:r>
      <w:r w:rsidRPr="00FB5DD8">
        <w:rPr>
          <w:sz w:val="24"/>
          <w:szCs w:val="24"/>
        </w:rPr>
        <w:lastRenderedPageBreak/>
        <w:t>开展和资产的安全与完整。该报告真实、客观地反映了公司内部控制的建设及运行情况。</w:t>
      </w:r>
    </w:p>
    <w:p w14:paraId="4708D928" w14:textId="018C73CF" w:rsidR="008241AE" w:rsidRPr="00FB5DD8" w:rsidRDefault="008241AE" w:rsidP="008241AE">
      <w:pPr>
        <w:spacing w:line="360" w:lineRule="auto"/>
        <w:ind w:firstLineChars="200" w:firstLine="480"/>
        <w:rPr>
          <w:sz w:val="24"/>
          <w:szCs w:val="24"/>
        </w:rPr>
      </w:pPr>
      <w:r w:rsidRPr="00FB5DD8">
        <w:rPr>
          <w:sz w:val="24"/>
          <w:szCs w:val="24"/>
        </w:rPr>
        <w:t>具体内容详见公司同日在巨潮资讯网（</w:t>
      </w:r>
      <w:r w:rsidRPr="00FB5DD8">
        <w:rPr>
          <w:sz w:val="24"/>
          <w:szCs w:val="24"/>
        </w:rPr>
        <w:t>www.cninfo.com.cn</w:t>
      </w:r>
      <w:r w:rsidRPr="00FB5DD8">
        <w:rPr>
          <w:sz w:val="24"/>
          <w:szCs w:val="24"/>
        </w:rPr>
        <w:t>）披露的《山东龙大美食股份有限公司</w:t>
      </w:r>
      <w:r w:rsidRPr="00FB5DD8">
        <w:rPr>
          <w:sz w:val="24"/>
          <w:szCs w:val="24"/>
        </w:rPr>
        <w:t>202</w:t>
      </w:r>
      <w:r w:rsidR="0033150A" w:rsidRPr="00FB5DD8">
        <w:rPr>
          <w:sz w:val="24"/>
          <w:szCs w:val="24"/>
        </w:rPr>
        <w:t>3</w:t>
      </w:r>
      <w:r w:rsidRPr="00FB5DD8">
        <w:rPr>
          <w:sz w:val="24"/>
          <w:szCs w:val="24"/>
        </w:rPr>
        <w:t>年度内部控制自我评价报告》。</w:t>
      </w:r>
    </w:p>
    <w:p w14:paraId="397FA248" w14:textId="77777777" w:rsidR="008241AE" w:rsidRPr="00FB5DD8" w:rsidRDefault="008241AE" w:rsidP="008241AE">
      <w:pPr>
        <w:spacing w:line="360" w:lineRule="auto"/>
        <w:ind w:firstLineChars="200" w:firstLine="480"/>
        <w:rPr>
          <w:sz w:val="24"/>
          <w:szCs w:val="24"/>
        </w:rPr>
      </w:pPr>
      <w:r w:rsidRPr="00FB5DD8">
        <w:rPr>
          <w:sz w:val="24"/>
          <w:szCs w:val="24"/>
        </w:rPr>
        <w:t>表决结果：同意</w:t>
      </w:r>
      <w:r w:rsidRPr="00FB5DD8">
        <w:rPr>
          <w:sz w:val="24"/>
          <w:szCs w:val="24"/>
        </w:rPr>
        <w:t>3</w:t>
      </w:r>
      <w:r w:rsidRPr="00FB5DD8">
        <w:rPr>
          <w:sz w:val="24"/>
          <w:szCs w:val="24"/>
        </w:rPr>
        <w:t>票，反对</w:t>
      </w:r>
      <w:r w:rsidRPr="00FB5DD8">
        <w:rPr>
          <w:sz w:val="24"/>
          <w:szCs w:val="24"/>
        </w:rPr>
        <w:t>0</w:t>
      </w:r>
      <w:r w:rsidRPr="00FB5DD8">
        <w:rPr>
          <w:sz w:val="24"/>
          <w:szCs w:val="24"/>
        </w:rPr>
        <w:t>票，弃权</w:t>
      </w:r>
      <w:r w:rsidRPr="00FB5DD8">
        <w:rPr>
          <w:sz w:val="24"/>
          <w:szCs w:val="24"/>
        </w:rPr>
        <w:t>0</w:t>
      </w:r>
      <w:r w:rsidRPr="00FB5DD8">
        <w:rPr>
          <w:sz w:val="24"/>
          <w:szCs w:val="24"/>
        </w:rPr>
        <w:t>票。</w:t>
      </w:r>
    </w:p>
    <w:p w14:paraId="323E97A6" w14:textId="048BC48B" w:rsidR="008241AE" w:rsidRPr="00FB5DD8" w:rsidRDefault="003B6500" w:rsidP="008241AE">
      <w:pPr>
        <w:pStyle w:val="21"/>
        <w:spacing w:line="360" w:lineRule="auto"/>
        <w:ind w:firstLineChars="200" w:firstLine="482"/>
        <w:rPr>
          <w:rFonts w:ascii="Times New Roman" w:hAnsi="Times New Roman" w:cs="Times New Roman"/>
          <w:sz w:val="24"/>
          <w:szCs w:val="24"/>
        </w:rPr>
      </w:pPr>
      <w:r>
        <w:rPr>
          <w:rFonts w:ascii="Times New Roman" w:hAnsi="Times New Roman" w:cs="Times New Roman" w:hint="eastAsia"/>
          <w:b/>
          <w:sz w:val="24"/>
          <w:szCs w:val="24"/>
        </w:rPr>
        <w:t>7</w:t>
      </w:r>
      <w:r w:rsidR="008241AE" w:rsidRPr="00FB5DD8">
        <w:rPr>
          <w:rFonts w:ascii="Times New Roman" w:hAnsi="Times New Roman" w:cs="Times New Roman"/>
          <w:b/>
          <w:sz w:val="24"/>
          <w:szCs w:val="24"/>
        </w:rPr>
        <w:t>、审议通过了《关于募集资金年度存放与实际使用情况的专项报告》</w:t>
      </w:r>
    </w:p>
    <w:p w14:paraId="264C7886" w14:textId="08968440" w:rsidR="008241AE" w:rsidRPr="00FB5DD8" w:rsidRDefault="008241AE" w:rsidP="008241AE">
      <w:pPr>
        <w:spacing w:line="360" w:lineRule="auto"/>
        <w:ind w:firstLineChars="200" w:firstLine="480"/>
        <w:rPr>
          <w:sz w:val="24"/>
          <w:szCs w:val="24"/>
        </w:rPr>
      </w:pPr>
      <w:r w:rsidRPr="00FB5DD8">
        <w:rPr>
          <w:sz w:val="24"/>
          <w:szCs w:val="24"/>
        </w:rPr>
        <w:t>经审核，监事会认为：</w:t>
      </w:r>
      <w:r w:rsidRPr="00FB5DD8">
        <w:rPr>
          <w:sz w:val="24"/>
          <w:szCs w:val="24"/>
        </w:rPr>
        <w:t>202</w:t>
      </w:r>
      <w:r w:rsidR="0033150A" w:rsidRPr="00FB5DD8">
        <w:rPr>
          <w:sz w:val="24"/>
          <w:szCs w:val="24"/>
        </w:rPr>
        <w:t>3</w:t>
      </w:r>
      <w:r w:rsidRPr="00FB5DD8">
        <w:rPr>
          <w:sz w:val="24"/>
          <w:szCs w:val="24"/>
        </w:rPr>
        <w:t>年度，公司严格按照相关规定，对募集资金进行存放、使用及管理，未出现违规</w:t>
      </w:r>
      <w:r w:rsidR="005138B2">
        <w:rPr>
          <w:rFonts w:hint="eastAsia"/>
          <w:sz w:val="24"/>
          <w:szCs w:val="24"/>
        </w:rPr>
        <w:t>使用募集资金的</w:t>
      </w:r>
      <w:r w:rsidRPr="00FB5DD8">
        <w:rPr>
          <w:sz w:val="24"/>
          <w:szCs w:val="24"/>
        </w:rPr>
        <w:t>情形。该专项报告真实、客观的反映了</w:t>
      </w:r>
      <w:r w:rsidRPr="00FB5DD8">
        <w:rPr>
          <w:sz w:val="24"/>
          <w:szCs w:val="24"/>
        </w:rPr>
        <w:t>202</w:t>
      </w:r>
      <w:r w:rsidR="0033150A" w:rsidRPr="00FB5DD8">
        <w:rPr>
          <w:sz w:val="24"/>
          <w:szCs w:val="24"/>
        </w:rPr>
        <w:t>3</w:t>
      </w:r>
      <w:r w:rsidRPr="00FB5DD8">
        <w:rPr>
          <w:sz w:val="24"/>
          <w:szCs w:val="24"/>
        </w:rPr>
        <w:t>年公司募集资金的存放和实际使用情况。</w:t>
      </w:r>
    </w:p>
    <w:p w14:paraId="5EB86F84" w14:textId="77777777" w:rsidR="008241AE" w:rsidRPr="00FB5DD8" w:rsidRDefault="008241AE" w:rsidP="008241AE">
      <w:pPr>
        <w:spacing w:line="360" w:lineRule="auto"/>
        <w:ind w:firstLineChars="200" w:firstLine="480"/>
        <w:rPr>
          <w:sz w:val="24"/>
          <w:szCs w:val="24"/>
        </w:rPr>
      </w:pPr>
      <w:r w:rsidRPr="00FB5DD8">
        <w:rPr>
          <w:sz w:val="24"/>
          <w:szCs w:val="24"/>
        </w:rPr>
        <w:t>具体内容详见公司同日在巨潮资讯网（</w:t>
      </w:r>
      <w:r w:rsidRPr="00FB5DD8">
        <w:rPr>
          <w:sz w:val="24"/>
          <w:szCs w:val="24"/>
        </w:rPr>
        <w:t>www.cninfo.com.cn</w:t>
      </w:r>
      <w:r w:rsidRPr="00FB5DD8">
        <w:rPr>
          <w:sz w:val="24"/>
          <w:szCs w:val="24"/>
        </w:rPr>
        <w:t>）披露的《山东龙大美食股份有限公司关于募集资金年度存放与实际使用情况的专项报告》。</w:t>
      </w:r>
    </w:p>
    <w:p w14:paraId="649AF5B0" w14:textId="77777777" w:rsidR="008241AE" w:rsidRPr="00FB5DD8" w:rsidRDefault="008241AE" w:rsidP="008241AE">
      <w:pPr>
        <w:spacing w:line="360" w:lineRule="auto"/>
        <w:ind w:firstLineChars="200" w:firstLine="480"/>
        <w:rPr>
          <w:sz w:val="24"/>
          <w:szCs w:val="24"/>
        </w:rPr>
      </w:pPr>
      <w:r w:rsidRPr="00FB5DD8">
        <w:rPr>
          <w:sz w:val="24"/>
          <w:szCs w:val="24"/>
        </w:rPr>
        <w:t>表决结果：同意</w:t>
      </w:r>
      <w:r w:rsidRPr="00FB5DD8">
        <w:rPr>
          <w:sz w:val="24"/>
          <w:szCs w:val="24"/>
        </w:rPr>
        <w:t>3</w:t>
      </w:r>
      <w:r w:rsidRPr="00FB5DD8">
        <w:rPr>
          <w:sz w:val="24"/>
          <w:szCs w:val="24"/>
        </w:rPr>
        <w:t>票，反对</w:t>
      </w:r>
      <w:r w:rsidRPr="00FB5DD8">
        <w:rPr>
          <w:sz w:val="24"/>
          <w:szCs w:val="24"/>
        </w:rPr>
        <w:t>0</w:t>
      </w:r>
      <w:r w:rsidRPr="00FB5DD8">
        <w:rPr>
          <w:sz w:val="24"/>
          <w:szCs w:val="24"/>
        </w:rPr>
        <w:t>票，弃权</w:t>
      </w:r>
      <w:r w:rsidRPr="00FB5DD8">
        <w:rPr>
          <w:sz w:val="24"/>
          <w:szCs w:val="24"/>
        </w:rPr>
        <w:t>0</w:t>
      </w:r>
      <w:r w:rsidRPr="00FB5DD8">
        <w:rPr>
          <w:sz w:val="24"/>
          <w:szCs w:val="24"/>
        </w:rPr>
        <w:t>票。</w:t>
      </w:r>
    </w:p>
    <w:p w14:paraId="7FFA95F2" w14:textId="6D87B4E0" w:rsidR="008241AE" w:rsidRPr="00FB5DD8" w:rsidRDefault="003B6500" w:rsidP="008241AE">
      <w:pPr>
        <w:pStyle w:val="21"/>
        <w:spacing w:line="360" w:lineRule="auto"/>
        <w:ind w:firstLineChars="200" w:firstLine="482"/>
        <w:rPr>
          <w:rFonts w:ascii="Times New Roman" w:hAnsi="Times New Roman" w:cs="Times New Roman"/>
          <w:b/>
          <w:sz w:val="24"/>
          <w:szCs w:val="24"/>
        </w:rPr>
      </w:pPr>
      <w:r>
        <w:rPr>
          <w:rFonts w:ascii="Times New Roman" w:hAnsi="Times New Roman" w:cs="Times New Roman" w:hint="eastAsia"/>
          <w:b/>
          <w:sz w:val="24"/>
          <w:szCs w:val="24"/>
        </w:rPr>
        <w:t>8</w:t>
      </w:r>
      <w:r w:rsidR="008241AE" w:rsidRPr="00FB5DD8">
        <w:rPr>
          <w:rFonts w:ascii="Times New Roman" w:hAnsi="Times New Roman" w:cs="Times New Roman"/>
          <w:b/>
          <w:sz w:val="24"/>
          <w:szCs w:val="24"/>
        </w:rPr>
        <w:t>、审议通过了《关于公司</w:t>
      </w:r>
      <w:r w:rsidR="008241AE" w:rsidRPr="00FB5DD8">
        <w:rPr>
          <w:rFonts w:ascii="Times New Roman" w:hAnsi="Times New Roman" w:cs="Times New Roman"/>
          <w:b/>
          <w:sz w:val="24"/>
          <w:szCs w:val="24"/>
        </w:rPr>
        <w:t>202</w:t>
      </w:r>
      <w:r w:rsidR="00FD77CB" w:rsidRPr="00FB5DD8">
        <w:rPr>
          <w:rFonts w:ascii="Times New Roman" w:hAnsi="Times New Roman" w:cs="Times New Roman"/>
          <w:b/>
          <w:sz w:val="24"/>
          <w:szCs w:val="24"/>
        </w:rPr>
        <w:t>3</w:t>
      </w:r>
      <w:r w:rsidR="008241AE" w:rsidRPr="00FB5DD8">
        <w:rPr>
          <w:rFonts w:ascii="Times New Roman" w:hAnsi="Times New Roman" w:cs="Times New Roman"/>
          <w:b/>
          <w:sz w:val="24"/>
          <w:szCs w:val="24"/>
        </w:rPr>
        <w:t>年度监事薪酬发放的议案》</w:t>
      </w:r>
    </w:p>
    <w:p w14:paraId="4B575DFF" w14:textId="6B2D29FE" w:rsidR="008241AE" w:rsidRPr="00FB5DD8" w:rsidRDefault="008241AE" w:rsidP="008241AE">
      <w:pPr>
        <w:spacing w:line="360" w:lineRule="auto"/>
        <w:ind w:firstLineChars="200" w:firstLine="480"/>
        <w:rPr>
          <w:kern w:val="0"/>
          <w:sz w:val="24"/>
          <w:szCs w:val="24"/>
        </w:rPr>
      </w:pPr>
      <w:r w:rsidRPr="00FB5DD8">
        <w:rPr>
          <w:kern w:val="0"/>
          <w:sz w:val="24"/>
          <w:szCs w:val="24"/>
        </w:rPr>
        <w:t>具体薪酬详见公司《</w:t>
      </w:r>
      <w:r w:rsidR="00FB5DD8">
        <w:rPr>
          <w:rFonts w:hint="eastAsia"/>
          <w:kern w:val="0"/>
          <w:sz w:val="24"/>
          <w:szCs w:val="24"/>
        </w:rPr>
        <w:t>山东龙大美食股份有限公司</w:t>
      </w:r>
      <w:r w:rsidRPr="00FB5DD8">
        <w:rPr>
          <w:kern w:val="0"/>
          <w:sz w:val="24"/>
          <w:szCs w:val="24"/>
        </w:rPr>
        <w:t>202</w:t>
      </w:r>
      <w:r w:rsidR="00FD77CB" w:rsidRPr="00FB5DD8">
        <w:rPr>
          <w:kern w:val="0"/>
          <w:sz w:val="24"/>
          <w:szCs w:val="24"/>
        </w:rPr>
        <w:t>3</w:t>
      </w:r>
      <w:r w:rsidRPr="00FB5DD8">
        <w:rPr>
          <w:kern w:val="0"/>
          <w:sz w:val="24"/>
          <w:szCs w:val="24"/>
        </w:rPr>
        <w:t>年年度报告》中第四节之五</w:t>
      </w:r>
      <w:r w:rsidR="00FB5DD8">
        <w:rPr>
          <w:rFonts w:hint="eastAsia"/>
          <w:kern w:val="0"/>
          <w:sz w:val="24"/>
          <w:szCs w:val="24"/>
        </w:rPr>
        <w:t>“</w:t>
      </w:r>
      <w:r w:rsidRPr="00FB5DD8">
        <w:rPr>
          <w:kern w:val="0"/>
          <w:sz w:val="24"/>
          <w:szCs w:val="24"/>
        </w:rPr>
        <w:t>董事、监事和高级管理人员情况</w:t>
      </w:r>
      <w:r w:rsidR="00FB5DD8">
        <w:rPr>
          <w:rFonts w:hint="eastAsia"/>
          <w:kern w:val="0"/>
          <w:sz w:val="24"/>
          <w:szCs w:val="24"/>
        </w:rPr>
        <w:t>”</w:t>
      </w:r>
      <w:r w:rsidRPr="00FB5DD8">
        <w:rPr>
          <w:kern w:val="0"/>
          <w:sz w:val="24"/>
          <w:szCs w:val="24"/>
        </w:rPr>
        <w:t>。</w:t>
      </w:r>
    </w:p>
    <w:p w14:paraId="71BDEDDB" w14:textId="77777777" w:rsidR="008241AE" w:rsidRPr="00FB5DD8" w:rsidRDefault="008241AE" w:rsidP="008241AE">
      <w:pPr>
        <w:spacing w:line="360" w:lineRule="auto"/>
        <w:ind w:firstLineChars="200" w:firstLine="480"/>
        <w:rPr>
          <w:sz w:val="24"/>
          <w:szCs w:val="24"/>
        </w:rPr>
      </w:pPr>
      <w:r w:rsidRPr="00FB5DD8">
        <w:rPr>
          <w:sz w:val="24"/>
          <w:szCs w:val="24"/>
        </w:rPr>
        <w:t>表决结果：同意</w:t>
      </w:r>
      <w:r w:rsidRPr="00FB5DD8">
        <w:rPr>
          <w:sz w:val="24"/>
          <w:szCs w:val="24"/>
        </w:rPr>
        <w:t>3</w:t>
      </w:r>
      <w:r w:rsidRPr="00FB5DD8">
        <w:rPr>
          <w:sz w:val="24"/>
          <w:szCs w:val="24"/>
        </w:rPr>
        <w:t>票，反对</w:t>
      </w:r>
      <w:r w:rsidRPr="00FB5DD8">
        <w:rPr>
          <w:sz w:val="24"/>
          <w:szCs w:val="24"/>
        </w:rPr>
        <w:t>0</w:t>
      </w:r>
      <w:r w:rsidRPr="00FB5DD8">
        <w:rPr>
          <w:sz w:val="24"/>
          <w:szCs w:val="24"/>
        </w:rPr>
        <w:t>票，弃权</w:t>
      </w:r>
      <w:r w:rsidRPr="00FB5DD8">
        <w:rPr>
          <w:sz w:val="24"/>
          <w:szCs w:val="24"/>
        </w:rPr>
        <w:t>0</w:t>
      </w:r>
      <w:r w:rsidRPr="00FB5DD8">
        <w:rPr>
          <w:sz w:val="24"/>
          <w:szCs w:val="24"/>
        </w:rPr>
        <w:t>票。</w:t>
      </w:r>
    </w:p>
    <w:p w14:paraId="43AC084E" w14:textId="76BEA6DF" w:rsidR="00FD77CB" w:rsidRPr="004D7A4C" w:rsidRDefault="008241AE" w:rsidP="004D7A4C">
      <w:pPr>
        <w:spacing w:line="360" w:lineRule="auto"/>
        <w:ind w:firstLineChars="200" w:firstLine="480"/>
        <w:rPr>
          <w:sz w:val="24"/>
          <w:szCs w:val="24"/>
        </w:rPr>
      </w:pPr>
      <w:r w:rsidRPr="00FB5DD8">
        <w:rPr>
          <w:sz w:val="24"/>
          <w:szCs w:val="24"/>
        </w:rPr>
        <w:t>本议案尚需提交公司股东大会审议。</w:t>
      </w:r>
    </w:p>
    <w:p w14:paraId="1C49E213" w14:textId="609C651F" w:rsidR="008241AE" w:rsidRPr="00FB5DD8" w:rsidRDefault="003B6500" w:rsidP="008241AE">
      <w:pPr>
        <w:pStyle w:val="21"/>
        <w:spacing w:line="360" w:lineRule="auto"/>
        <w:ind w:firstLineChars="200" w:firstLine="482"/>
        <w:rPr>
          <w:rFonts w:ascii="Times New Roman" w:hAnsi="Times New Roman" w:cs="Times New Roman"/>
          <w:b/>
          <w:sz w:val="24"/>
          <w:szCs w:val="24"/>
        </w:rPr>
      </w:pPr>
      <w:r>
        <w:rPr>
          <w:rFonts w:ascii="Times New Roman" w:hAnsi="Times New Roman" w:cs="Times New Roman" w:hint="eastAsia"/>
          <w:b/>
          <w:sz w:val="24"/>
          <w:szCs w:val="24"/>
        </w:rPr>
        <w:t>9</w:t>
      </w:r>
      <w:r w:rsidR="008241AE" w:rsidRPr="00FB5DD8">
        <w:rPr>
          <w:rFonts w:ascii="Times New Roman" w:hAnsi="Times New Roman" w:cs="Times New Roman"/>
          <w:b/>
          <w:sz w:val="24"/>
          <w:szCs w:val="24"/>
        </w:rPr>
        <w:t>、审议通过了《关于预计</w:t>
      </w:r>
      <w:r w:rsidR="008241AE" w:rsidRPr="00FB5DD8">
        <w:rPr>
          <w:rFonts w:ascii="Times New Roman" w:hAnsi="Times New Roman" w:cs="Times New Roman"/>
          <w:b/>
          <w:sz w:val="24"/>
          <w:szCs w:val="24"/>
        </w:rPr>
        <w:t>202</w:t>
      </w:r>
      <w:r w:rsidR="00FD77CB" w:rsidRPr="00FB5DD8">
        <w:rPr>
          <w:rFonts w:ascii="Times New Roman" w:hAnsi="Times New Roman" w:cs="Times New Roman"/>
          <w:b/>
          <w:sz w:val="24"/>
          <w:szCs w:val="24"/>
        </w:rPr>
        <w:t>4</w:t>
      </w:r>
      <w:r w:rsidR="008241AE" w:rsidRPr="00FB5DD8">
        <w:rPr>
          <w:rFonts w:ascii="Times New Roman" w:hAnsi="Times New Roman" w:cs="Times New Roman"/>
          <w:b/>
          <w:sz w:val="24"/>
          <w:szCs w:val="24"/>
        </w:rPr>
        <w:t>年度在关联银行开展存贷款业务的议案》</w:t>
      </w:r>
    </w:p>
    <w:p w14:paraId="5972C1E0" w14:textId="77777777" w:rsidR="008241AE" w:rsidRPr="00FB5DD8" w:rsidRDefault="008241AE" w:rsidP="008241AE">
      <w:pPr>
        <w:spacing w:line="360" w:lineRule="auto"/>
        <w:ind w:firstLineChars="200" w:firstLine="480"/>
        <w:rPr>
          <w:sz w:val="24"/>
          <w:szCs w:val="24"/>
        </w:rPr>
      </w:pPr>
      <w:r w:rsidRPr="00FB5DD8">
        <w:rPr>
          <w:sz w:val="24"/>
          <w:szCs w:val="24"/>
        </w:rPr>
        <w:t>经审核，监事会认为：公司及合并报表范围内下属公司在达州银行开展存贷款业务符合公司日常资金管理需要，有利于公司提高融资效率和资金使用效率，满足公司生产经营资金需求。公司在达州银行开展存贷款业务遵循市场化原则，不会影响公司的独立性，不会形成依赖，不存在损害公司及股东利益的情形。</w:t>
      </w:r>
    </w:p>
    <w:p w14:paraId="22849973" w14:textId="11BD9043" w:rsidR="008241AE" w:rsidRPr="00FB5DD8" w:rsidRDefault="008241AE" w:rsidP="008241AE">
      <w:pPr>
        <w:spacing w:line="360" w:lineRule="auto"/>
        <w:ind w:firstLineChars="200" w:firstLine="480"/>
        <w:rPr>
          <w:sz w:val="24"/>
          <w:szCs w:val="24"/>
        </w:rPr>
      </w:pPr>
      <w:r w:rsidRPr="00FB5DD8">
        <w:rPr>
          <w:sz w:val="24"/>
          <w:szCs w:val="24"/>
        </w:rPr>
        <w:t>具体内容详见公司同日在《中国证券报》《证券时报》《证券日报》《上海证券报》和巨潮资讯网（</w:t>
      </w:r>
      <w:r w:rsidRPr="00FB5DD8">
        <w:rPr>
          <w:sz w:val="24"/>
          <w:szCs w:val="24"/>
        </w:rPr>
        <w:t>www.cninfo.com.cn</w:t>
      </w:r>
      <w:r w:rsidRPr="00FB5DD8">
        <w:rPr>
          <w:sz w:val="24"/>
          <w:szCs w:val="24"/>
        </w:rPr>
        <w:t>）披露的《山东龙大美食股份有限公司关于预计</w:t>
      </w:r>
      <w:r w:rsidRPr="00FB5DD8">
        <w:rPr>
          <w:sz w:val="24"/>
          <w:szCs w:val="24"/>
        </w:rPr>
        <w:t>202</w:t>
      </w:r>
      <w:r w:rsidR="00FD77CB" w:rsidRPr="00FB5DD8">
        <w:rPr>
          <w:sz w:val="24"/>
          <w:szCs w:val="24"/>
        </w:rPr>
        <w:t>4</w:t>
      </w:r>
      <w:r w:rsidRPr="00FB5DD8">
        <w:rPr>
          <w:sz w:val="24"/>
          <w:szCs w:val="24"/>
        </w:rPr>
        <w:t>年度在关联银行开展存贷款业务的公告》（公告编号</w:t>
      </w:r>
      <w:r w:rsidR="00B11E36">
        <w:rPr>
          <w:rFonts w:hint="eastAsia"/>
          <w:sz w:val="24"/>
          <w:szCs w:val="24"/>
        </w:rPr>
        <w:t>2024-01</w:t>
      </w:r>
      <w:r w:rsidR="00BB3EA1">
        <w:rPr>
          <w:rFonts w:hint="eastAsia"/>
          <w:sz w:val="24"/>
          <w:szCs w:val="24"/>
        </w:rPr>
        <w:t>3</w:t>
      </w:r>
      <w:r w:rsidRPr="00FB5DD8">
        <w:rPr>
          <w:sz w:val="24"/>
          <w:szCs w:val="24"/>
        </w:rPr>
        <w:t>）。</w:t>
      </w:r>
    </w:p>
    <w:p w14:paraId="53FF99E8" w14:textId="77777777" w:rsidR="008241AE" w:rsidRPr="00FB5DD8" w:rsidRDefault="008241AE" w:rsidP="008241AE">
      <w:pPr>
        <w:spacing w:line="360" w:lineRule="auto"/>
        <w:ind w:firstLineChars="200" w:firstLine="480"/>
        <w:rPr>
          <w:sz w:val="24"/>
          <w:szCs w:val="24"/>
        </w:rPr>
      </w:pPr>
      <w:r w:rsidRPr="00FB5DD8">
        <w:rPr>
          <w:sz w:val="24"/>
          <w:szCs w:val="24"/>
        </w:rPr>
        <w:t>表决结果：同意</w:t>
      </w:r>
      <w:r w:rsidRPr="00FB5DD8">
        <w:rPr>
          <w:sz w:val="24"/>
          <w:szCs w:val="24"/>
        </w:rPr>
        <w:t>3</w:t>
      </w:r>
      <w:r w:rsidRPr="00FB5DD8">
        <w:rPr>
          <w:sz w:val="24"/>
          <w:szCs w:val="24"/>
        </w:rPr>
        <w:t>票，反对</w:t>
      </w:r>
      <w:r w:rsidRPr="00FB5DD8">
        <w:rPr>
          <w:sz w:val="24"/>
          <w:szCs w:val="24"/>
        </w:rPr>
        <w:t>0</w:t>
      </w:r>
      <w:r w:rsidRPr="00FB5DD8">
        <w:rPr>
          <w:sz w:val="24"/>
          <w:szCs w:val="24"/>
        </w:rPr>
        <w:t>票，弃权</w:t>
      </w:r>
      <w:r w:rsidRPr="00FB5DD8">
        <w:rPr>
          <w:sz w:val="24"/>
          <w:szCs w:val="24"/>
        </w:rPr>
        <w:t>0</w:t>
      </w:r>
      <w:r w:rsidRPr="00FB5DD8">
        <w:rPr>
          <w:sz w:val="24"/>
          <w:szCs w:val="24"/>
        </w:rPr>
        <w:t>票。</w:t>
      </w:r>
    </w:p>
    <w:p w14:paraId="0FC03DEA" w14:textId="77777777" w:rsidR="008241AE" w:rsidRPr="00FB5DD8" w:rsidRDefault="008241AE" w:rsidP="008241AE">
      <w:pPr>
        <w:spacing w:line="360" w:lineRule="auto"/>
        <w:ind w:firstLineChars="200" w:firstLine="480"/>
        <w:rPr>
          <w:sz w:val="24"/>
          <w:szCs w:val="24"/>
        </w:rPr>
      </w:pPr>
      <w:r w:rsidRPr="00FB5DD8">
        <w:rPr>
          <w:sz w:val="24"/>
          <w:szCs w:val="24"/>
        </w:rPr>
        <w:t>本议案尚需提交公司股东大会审议。</w:t>
      </w:r>
    </w:p>
    <w:p w14:paraId="53F6FD29" w14:textId="2C722E63" w:rsidR="00FD77CB" w:rsidRPr="00FB5DD8" w:rsidRDefault="003B6500" w:rsidP="00FD77CB">
      <w:pPr>
        <w:pStyle w:val="21"/>
        <w:spacing w:line="360" w:lineRule="auto"/>
        <w:ind w:firstLineChars="200" w:firstLine="482"/>
        <w:rPr>
          <w:rFonts w:ascii="Times New Roman" w:hAnsi="Times New Roman" w:cs="Times New Roman"/>
          <w:b/>
          <w:sz w:val="24"/>
          <w:szCs w:val="24"/>
        </w:rPr>
      </w:pPr>
      <w:r>
        <w:rPr>
          <w:rFonts w:ascii="Times New Roman" w:hAnsi="Times New Roman" w:cs="Times New Roman" w:hint="eastAsia"/>
          <w:b/>
          <w:sz w:val="24"/>
          <w:szCs w:val="24"/>
        </w:rPr>
        <w:t>10</w:t>
      </w:r>
      <w:r w:rsidR="00FD77CB" w:rsidRPr="00FB5DD8">
        <w:rPr>
          <w:rFonts w:ascii="Times New Roman" w:hAnsi="Times New Roman" w:cs="Times New Roman"/>
          <w:b/>
          <w:sz w:val="24"/>
          <w:szCs w:val="24"/>
        </w:rPr>
        <w:t>、审议通过了《关于使用</w:t>
      </w:r>
      <w:r w:rsidR="004345CE">
        <w:rPr>
          <w:rFonts w:ascii="Times New Roman" w:hAnsi="Times New Roman" w:cs="Times New Roman" w:hint="eastAsia"/>
          <w:b/>
          <w:sz w:val="24"/>
          <w:szCs w:val="24"/>
        </w:rPr>
        <w:t>自有</w:t>
      </w:r>
      <w:r w:rsidR="00FD77CB" w:rsidRPr="00FB5DD8">
        <w:rPr>
          <w:rFonts w:ascii="Times New Roman" w:hAnsi="Times New Roman" w:cs="Times New Roman"/>
          <w:b/>
          <w:sz w:val="24"/>
          <w:szCs w:val="24"/>
        </w:rPr>
        <w:t>闲置资金进行现金管理的议案》</w:t>
      </w:r>
    </w:p>
    <w:p w14:paraId="3171D0C0" w14:textId="26016150" w:rsidR="00FD77CB" w:rsidRPr="00FB5DD8" w:rsidRDefault="00FD77CB" w:rsidP="00FD77CB">
      <w:pPr>
        <w:spacing w:line="360" w:lineRule="auto"/>
        <w:ind w:firstLineChars="200" w:firstLine="480"/>
        <w:rPr>
          <w:sz w:val="24"/>
          <w:szCs w:val="24"/>
        </w:rPr>
      </w:pPr>
      <w:r w:rsidRPr="00FB5DD8">
        <w:rPr>
          <w:sz w:val="24"/>
          <w:szCs w:val="24"/>
        </w:rPr>
        <w:lastRenderedPageBreak/>
        <w:t>具体内容详见公司同日在《中国证券报》《证券时报》《证券日报》《上海证券报》和巨潮资讯网（</w:t>
      </w:r>
      <w:r w:rsidRPr="00FB5DD8">
        <w:rPr>
          <w:sz w:val="24"/>
          <w:szCs w:val="24"/>
        </w:rPr>
        <w:t>www.cninfo.com.cn</w:t>
      </w:r>
      <w:r w:rsidRPr="00FB5DD8">
        <w:rPr>
          <w:sz w:val="24"/>
          <w:szCs w:val="24"/>
        </w:rPr>
        <w:t>）披露的《山东龙大美食股份有限公司关于使用自有闲置资金进行现金管理的公告》（公告编号</w:t>
      </w:r>
      <w:r w:rsidR="00B11E36">
        <w:rPr>
          <w:rFonts w:hint="eastAsia"/>
          <w:sz w:val="24"/>
          <w:szCs w:val="24"/>
        </w:rPr>
        <w:t>2024-01</w:t>
      </w:r>
      <w:r w:rsidR="00BB3EA1">
        <w:rPr>
          <w:rFonts w:hint="eastAsia"/>
          <w:sz w:val="24"/>
          <w:szCs w:val="24"/>
        </w:rPr>
        <w:t>6</w:t>
      </w:r>
      <w:r w:rsidRPr="00FB5DD8">
        <w:rPr>
          <w:sz w:val="24"/>
          <w:szCs w:val="24"/>
        </w:rPr>
        <w:t>）。</w:t>
      </w:r>
    </w:p>
    <w:p w14:paraId="76622805" w14:textId="77777777" w:rsidR="00FD77CB" w:rsidRPr="00FB5DD8" w:rsidRDefault="00FD77CB" w:rsidP="00FD77CB">
      <w:pPr>
        <w:spacing w:line="360" w:lineRule="auto"/>
        <w:ind w:firstLineChars="200" w:firstLine="480"/>
        <w:rPr>
          <w:sz w:val="24"/>
          <w:szCs w:val="24"/>
        </w:rPr>
      </w:pPr>
      <w:r w:rsidRPr="00FB5DD8">
        <w:rPr>
          <w:sz w:val="24"/>
          <w:szCs w:val="24"/>
        </w:rPr>
        <w:t>表决结果：同意</w:t>
      </w:r>
      <w:r w:rsidRPr="00FB5DD8">
        <w:rPr>
          <w:sz w:val="24"/>
          <w:szCs w:val="24"/>
        </w:rPr>
        <w:t>3</w:t>
      </w:r>
      <w:r w:rsidRPr="00FB5DD8">
        <w:rPr>
          <w:sz w:val="24"/>
          <w:szCs w:val="24"/>
        </w:rPr>
        <w:t>票，反对</w:t>
      </w:r>
      <w:r w:rsidRPr="00FB5DD8">
        <w:rPr>
          <w:sz w:val="24"/>
          <w:szCs w:val="24"/>
        </w:rPr>
        <w:t>0</w:t>
      </w:r>
      <w:r w:rsidRPr="00FB5DD8">
        <w:rPr>
          <w:sz w:val="24"/>
          <w:szCs w:val="24"/>
        </w:rPr>
        <w:t>票，弃权</w:t>
      </w:r>
      <w:r w:rsidRPr="00FB5DD8">
        <w:rPr>
          <w:sz w:val="24"/>
          <w:szCs w:val="24"/>
        </w:rPr>
        <w:t>0</w:t>
      </w:r>
      <w:r w:rsidRPr="00FB5DD8">
        <w:rPr>
          <w:sz w:val="24"/>
          <w:szCs w:val="24"/>
        </w:rPr>
        <w:t>票。</w:t>
      </w:r>
    </w:p>
    <w:p w14:paraId="4A27D8EF" w14:textId="207E4DFC" w:rsidR="00FD77CB" w:rsidRPr="00FB5DD8" w:rsidRDefault="00FD77CB" w:rsidP="00FD77CB">
      <w:pPr>
        <w:spacing w:line="360" w:lineRule="auto"/>
        <w:ind w:firstLineChars="200" w:firstLine="480"/>
        <w:rPr>
          <w:sz w:val="24"/>
          <w:szCs w:val="24"/>
        </w:rPr>
      </w:pPr>
      <w:r w:rsidRPr="00FB5DD8">
        <w:rPr>
          <w:sz w:val="24"/>
          <w:szCs w:val="24"/>
        </w:rPr>
        <w:t>本议案尚需提交公司股东大会审议。</w:t>
      </w:r>
    </w:p>
    <w:p w14:paraId="5D13EB4F" w14:textId="0F4FB55F" w:rsidR="008241AE" w:rsidRPr="00FB5DD8" w:rsidRDefault="00FD77CB" w:rsidP="008241AE">
      <w:pPr>
        <w:pStyle w:val="21"/>
        <w:spacing w:line="360" w:lineRule="auto"/>
        <w:ind w:firstLineChars="200" w:firstLine="482"/>
        <w:rPr>
          <w:rFonts w:ascii="Times New Roman" w:hAnsi="Times New Roman" w:cs="Times New Roman"/>
          <w:b/>
          <w:sz w:val="24"/>
          <w:szCs w:val="24"/>
        </w:rPr>
      </w:pPr>
      <w:r w:rsidRPr="00FB5DD8">
        <w:rPr>
          <w:rFonts w:ascii="Times New Roman" w:hAnsi="Times New Roman" w:cs="Times New Roman"/>
          <w:b/>
          <w:sz w:val="24"/>
          <w:szCs w:val="24"/>
        </w:rPr>
        <w:t>1</w:t>
      </w:r>
      <w:r w:rsidR="003B6500">
        <w:rPr>
          <w:rFonts w:ascii="Times New Roman" w:hAnsi="Times New Roman" w:cs="Times New Roman" w:hint="eastAsia"/>
          <w:b/>
          <w:sz w:val="24"/>
          <w:szCs w:val="24"/>
        </w:rPr>
        <w:t>1</w:t>
      </w:r>
      <w:r w:rsidR="008241AE" w:rsidRPr="00FB5DD8">
        <w:rPr>
          <w:rFonts w:ascii="Times New Roman" w:hAnsi="Times New Roman" w:cs="Times New Roman"/>
          <w:b/>
          <w:sz w:val="24"/>
          <w:szCs w:val="24"/>
        </w:rPr>
        <w:t>、审议通过了《</w:t>
      </w:r>
      <w:r w:rsidR="008241AE" w:rsidRPr="00FB5DD8">
        <w:rPr>
          <w:rFonts w:ascii="Times New Roman" w:hAnsi="Times New Roman" w:cs="Times New Roman"/>
          <w:b/>
          <w:sz w:val="24"/>
          <w:szCs w:val="24"/>
        </w:rPr>
        <w:t>202</w:t>
      </w:r>
      <w:r w:rsidRPr="00FB5DD8">
        <w:rPr>
          <w:rFonts w:ascii="Times New Roman" w:hAnsi="Times New Roman" w:cs="Times New Roman"/>
          <w:b/>
          <w:sz w:val="24"/>
          <w:szCs w:val="24"/>
        </w:rPr>
        <w:t>4</w:t>
      </w:r>
      <w:r w:rsidR="008241AE" w:rsidRPr="00FB5DD8">
        <w:rPr>
          <w:rFonts w:ascii="Times New Roman" w:hAnsi="Times New Roman" w:cs="Times New Roman"/>
          <w:b/>
          <w:sz w:val="24"/>
          <w:szCs w:val="24"/>
        </w:rPr>
        <w:t>年第一季度报告》</w:t>
      </w:r>
    </w:p>
    <w:p w14:paraId="60372378" w14:textId="59824120" w:rsidR="008241AE" w:rsidRPr="00FB5DD8" w:rsidRDefault="008241AE" w:rsidP="008241AE">
      <w:pPr>
        <w:spacing w:line="360" w:lineRule="auto"/>
        <w:ind w:firstLineChars="200" w:firstLine="480"/>
        <w:rPr>
          <w:sz w:val="24"/>
          <w:szCs w:val="24"/>
        </w:rPr>
      </w:pPr>
      <w:r w:rsidRPr="00FB5DD8">
        <w:rPr>
          <w:sz w:val="24"/>
          <w:szCs w:val="24"/>
        </w:rPr>
        <w:t>经审核，监事会认为：公司董事会编制的《</w:t>
      </w:r>
      <w:r w:rsidRPr="00FB5DD8">
        <w:rPr>
          <w:sz w:val="24"/>
          <w:szCs w:val="24"/>
        </w:rPr>
        <w:t>202</w:t>
      </w:r>
      <w:r w:rsidR="00FD77CB" w:rsidRPr="00FB5DD8">
        <w:rPr>
          <w:sz w:val="24"/>
          <w:szCs w:val="24"/>
        </w:rPr>
        <w:t>4</w:t>
      </w:r>
      <w:r w:rsidRPr="00FB5DD8">
        <w:rPr>
          <w:sz w:val="24"/>
          <w:szCs w:val="24"/>
        </w:rPr>
        <w:t>年第一季度报告》程序符合法律、行政法规和中国证监会的规定，报告内容真实、准确、完整地反映了公司的实际情况，不存在任何虚假记载、误导性陈述或者重大遗漏。</w:t>
      </w:r>
    </w:p>
    <w:p w14:paraId="3E589068" w14:textId="59C5E377" w:rsidR="008241AE" w:rsidRPr="00FB5DD8" w:rsidRDefault="008241AE" w:rsidP="008241AE">
      <w:pPr>
        <w:spacing w:line="360" w:lineRule="auto"/>
        <w:ind w:firstLineChars="200" w:firstLine="480"/>
        <w:rPr>
          <w:sz w:val="24"/>
          <w:szCs w:val="24"/>
        </w:rPr>
      </w:pPr>
      <w:r w:rsidRPr="00FB5DD8">
        <w:rPr>
          <w:sz w:val="24"/>
          <w:szCs w:val="24"/>
        </w:rPr>
        <w:t>具体内容详见公司同日在《中国证券报》《证券时报》《证券日报》《上海证券报》和巨潮资讯网（</w:t>
      </w:r>
      <w:r w:rsidRPr="00FB5DD8">
        <w:rPr>
          <w:sz w:val="24"/>
          <w:szCs w:val="24"/>
        </w:rPr>
        <w:t>www.cninfo.com.cn</w:t>
      </w:r>
      <w:r w:rsidRPr="00FB5DD8">
        <w:rPr>
          <w:sz w:val="24"/>
          <w:szCs w:val="24"/>
        </w:rPr>
        <w:t>）披露的《山东龙大美食股份有限公司</w:t>
      </w:r>
      <w:r w:rsidRPr="00FB5DD8">
        <w:rPr>
          <w:sz w:val="24"/>
          <w:szCs w:val="24"/>
        </w:rPr>
        <w:t>202</w:t>
      </w:r>
      <w:r w:rsidR="00FD77CB" w:rsidRPr="00FB5DD8">
        <w:rPr>
          <w:sz w:val="24"/>
          <w:szCs w:val="24"/>
        </w:rPr>
        <w:t>4</w:t>
      </w:r>
      <w:r w:rsidRPr="00FB5DD8">
        <w:rPr>
          <w:sz w:val="24"/>
          <w:szCs w:val="24"/>
        </w:rPr>
        <w:t>年第一季度报告》（公告编号</w:t>
      </w:r>
      <w:r w:rsidR="00B11E36">
        <w:rPr>
          <w:rFonts w:hint="eastAsia"/>
          <w:sz w:val="24"/>
          <w:szCs w:val="24"/>
        </w:rPr>
        <w:t>2024-01</w:t>
      </w:r>
      <w:r w:rsidR="00BB3EA1">
        <w:rPr>
          <w:rFonts w:hint="eastAsia"/>
          <w:sz w:val="24"/>
          <w:szCs w:val="24"/>
        </w:rPr>
        <w:t>4</w:t>
      </w:r>
      <w:r w:rsidRPr="00FB5DD8">
        <w:rPr>
          <w:sz w:val="24"/>
          <w:szCs w:val="24"/>
        </w:rPr>
        <w:t>）。</w:t>
      </w:r>
    </w:p>
    <w:p w14:paraId="66A8A924" w14:textId="77777777" w:rsidR="008241AE" w:rsidRDefault="008241AE" w:rsidP="008241AE">
      <w:pPr>
        <w:spacing w:line="360" w:lineRule="auto"/>
        <w:ind w:firstLineChars="200" w:firstLine="480"/>
        <w:rPr>
          <w:sz w:val="24"/>
          <w:szCs w:val="24"/>
        </w:rPr>
      </w:pPr>
      <w:r w:rsidRPr="00FB5DD8">
        <w:rPr>
          <w:sz w:val="24"/>
          <w:szCs w:val="24"/>
        </w:rPr>
        <w:t>表决结果：同意</w:t>
      </w:r>
      <w:r w:rsidRPr="00FB5DD8">
        <w:rPr>
          <w:sz w:val="24"/>
          <w:szCs w:val="24"/>
        </w:rPr>
        <w:t>3</w:t>
      </w:r>
      <w:r w:rsidRPr="00FB5DD8">
        <w:rPr>
          <w:sz w:val="24"/>
          <w:szCs w:val="24"/>
        </w:rPr>
        <w:t>票，反对</w:t>
      </w:r>
      <w:r w:rsidRPr="00FB5DD8">
        <w:rPr>
          <w:sz w:val="24"/>
          <w:szCs w:val="24"/>
        </w:rPr>
        <w:t>0</w:t>
      </w:r>
      <w:r w:rsidRPr="00FB5DD8">
        <w:rPr>
          <w:sz w:val="24"/>
          <w:szCs w:val="24"/>
        </w:rPr>
        <w:t>票，弃权</w:t>
      </w:r>
      <w:r w:rsidRPr="00FB5DD8">
        <w:rPr>
          <w:sz w:val="24"/>
          <w:szCs w:val="24"/>
        </w:rPr>
        <w:t>0</w:t>
      </w:r>
      <w:r w:rsidRPr="00FB5DD8">
        <w:rPr>
          <w:sz w:val="24"/>
          <w:szCs w:val="24"/>
        </w:rPr>
        <w:t>票。</w:t>
      </w:r>
    </w:p>
    <w:p w14:paraId="1F87C95D" w14:textId="771200FA" w:rsidR="00B11E36" w:rsidRPr="00B11E36" w:rsidRDefault="00B11E36" w:rsidP="008241AE">
      <w:pPr>
        <w:spacing w:line="360" w:lineRule="auto"/>
        <w:ind w:firstLineChars="200" w:firstLine="482"/>
        <w:rPr>
          <w:b/>
          <w:bCs/>
          <w:sz w:val="24"/>
          <w:szCs w:val="24"/>
        </w:rPr>
      </w:pPr>
      <w:r w:rsidRPr="00B11E36">
        <w:rPr>
          <w:rFonts w:hint="eastAsia"/>
          <w:b/>
          <w:bCs/>
          <w:sz w:val="24"/>
          <w:szCs w:val="24"/>
        </w:rPr>
        <w:t>12</w:t>
      </w:r>
      <w:r w:rsidRPr="00B11E36">
        <w:rPr>
          <w:rFonts w:hint="eastAsia"/>
          <w:b/>
          <w:bCs/>
          <w:sz w:val="24"/>
          <w:szCs w:val="24"/>
        </w:rPr>
        <w:t>、审议通过了《关于续聘会计师事务所的议案》</w:t>
      </w:r>
    </w:p>
    <w:p w14:paraId="1E5E2B18" w14:textId="7854693F" w:rsidR="00B11E36" w:rsidRPr="00FB5DD8" w:rsidRDefault="00BE0217" w:rsidP="00B11E36">
      <w:pPr>
        <w:spacing w:line="360" w:lineRule="auto"/>
        <w:ind w:firstLineChars="200" w:firstLine="480"/>
        <w:rPr>
          <w:sz w:val="24"/>
          <w:szCs w:val="24"/>
        </w:rPr>
      </w:pPr>
      <w:r>
        <w:rPr>
          <w:rFonts w:hint="eastAsia"/>
          <w:kern w:val="0"/>
          <w:sz w:val="24"/>
        </w:rPr>
        <w:t>同意续聘众华会计师事务所（特殊普通合伙）为公司</w:t>
      </w:r>
      <w:r>
        <w:rPr>
          <w:rFonts w:hint="eastAsia"/>
          <w:kern w:val="0"/>
          <w:sz w:val="24"/>
        </w:rPr>
        <w:t>2024</w:t>
      </w:r>
      <w:r>
        <w:rPr>
          <w:rFonts w:hint="eastAsia"/>
          <w:kern w:val="0"/>
          <w:sz w:val="24"/>
        </w:rPr>
        <w:t>年度</w:t>
      </w:r>
      <w:r w:rsidRPr="00A21B84">
        <w:rPr>
          <w:rFonts w:hint="eastAsia"/>
          <w:color w:val="000000"/>
          <w:sz w:val="24"/>
        </w:rPr>
        <w:t>财务审计机构</w:t>
      </w:r>
      <w:r>
        <w:rPr>
          <w:rFonts w:hint="eastAsia"/>
          <w:color w:val="000000"/>
          <w:sz w:val="24"/>
        </w:rPr>
        <w:t>及</w:t>
      </w:r>
      <w:r w:rsidRPr="00A21B84">
        <w:rPr>
          <w:rFonts w:hint="eastAsia"/>
          <w:color w:val="000000"/>
          <w:sz w:val="24"/>
        </w:rPr>
        <w:t>内控审计机构</w:t>
      </w:r>
      <w:r>
        <w:rPr>
          <w:rFonts w:hint="eastAsia"/>
          <w:kern w:val="0"/>
          <w:sz w:val="24"/>
        </w:rPr>
        <w:t>。</w:t>
      </w:r>
      <w:r w:rsidR="00B11E36" w:rsidRPr="00FB5DD8">
        <w:rPr>
          <w:sz w:val="24"/>
          <w:szCs w:val="24"/>
        </w:rPr>
        <w:t>具体内容详见公司同日在《中国证券报》《证券时报》《证券日报》《上海证券报》和巨潮资讯网（</w:t>
      </w:r>
      <w:r w:rsidR="00B11E36" w:rsidRPr="00FB5DD8">
        <w:rPr>
          <w:sz w:val="24"/>
          <w:szCs w:val="24"/>
        </w:rPr>
        <w:t>www.cninfo.com.cn</w:t>
      </w:r>
      <w:r w:rsidR="00B11E36" w:rsidRPr="00FB5DD8">
        <w:rPr>
          <w:sz w:val="24"/>
          <w:szCs w:val="24"/>
        </w:rPr>
        <w:t>）披露的《山东龙大美食股份有限公司</w:t>
      </w:r>
      <w:r w:rsidR="00B11E36">
        <w:rPr>
          <w:rFonts w:hint="eastAsia"/>
          <w:sz w:val="24"/>
          <w:szCs w:val="24"/>
        </w:rPr>
        <w:t>关于续聘会计师事务所的公告</w:t>
      </w:r>
      <w:r w:rsidR="00B11E36" w:rsidRPr="00FB5DD8">
        <w:rPr>
          <w:sz w:val="24"/>
          <w:szCs w:val="24"/>
        </w:rPr>
        <w:t>》（公告编号</w:t>
      </w:r>
      <w:r w:rsidR="00B11E36">
        <w:rPr>
          <w:rFonts w:hint="eastAsia"/>
          <w:sz w:val="24"/>
          <w:szCs w:val="24"/>
        </w:rPr>
        <w:t>2024-01</w:t>
      </w:r>
      <w:r w:rsidR="00BB3EA1">
        <w:rPr>
          <w:rFonts w:hint="eastAsia"/>
          <w:sz w:val="24"/>
          <w:szCs w:val="24"/>
        </w:rPr>
        <w:t>9</w:t>
      </w:r>
      <w:r w:rsidR="00B11E36" w:rsidRPr="00FB5DD8">
        <w:rPr>
          <w:sz w:val="24"/>
          <w:szCs w:val="24"/>
        </w:rPr>
        <w:t>）。</w:t>
      </w:r>
    </w:p>
    <w:p w14:paraId="6F8D9099" w14:textId="77777777" w:rsidR="00B11E36" w:rsidRDefault="00B11E36" w:rsidP="00B11E36">
      <w:pPr>
        <w:spacing w:line="360" w:lineRule="auto"/>
        <w:ind w:firstLineChars="200" w:firstLine="480"/>
        <w:rPr>
          <w:sz w:val="24"/>
          <w:szCs w:val="24"/>
        </w:rPr>
      </w:pPr>
      <w:r w:rsidRPr="00FB5DD8">
        <w:rPr>
          <w:sz w:val="24"/>
          <w:szCs w:val="24"/>
        </w:rPr>
        <w:t>表决结果：同意</w:t>
      </w:r>
      <w:r w:rsidRPr="00FB5DD8">
        <w:rPr>
          <w:sz w:val="24"/>
          <w:szCs w:val="24"/>
        </w:rPr>
        <w:t>3</w:t>
      </w:r>
      <w:r w:rsidRPr="00FB5DD8">
        <w:rPr>
          <w:sz w:val="24"/>
          <w:szCs w:val="24"/>
        </w:rPr>
        <w:t>票，反对</w:t>
      </w:r>
      <w:r w:rsidRPr="00FB5DD8">
        <w:rPr>
          <w:sz w:val="24"/>
          <w:szCs w:val="24"/>
        </w:rPr>
        <w:t>0</w:t>
      </w:r>
      <w:r w:rsidRPr="00FB5DD8">
        <w:rPr>
          <w:sz w:val="24"/>
          <w:szCs w:val="24"/>
        </w:rPr>
        <w:t>票，弃权</w:t>
      </w:r>
      <w:r w:rsidRPr="00FB5DD8">
        <w:rPr>
          <w:sz w:val="24"/>
          <w:szCs w:val="24"/>
        </w:rPr>
        <w:t>0</w:t>
      </w:r>
      <w:r w:rsidRPr="00FB5DD8">
        <w:rPr>
          <w:sz w:val="24"/>
          <w:szCs w:val="24"/>
        </w:rPr>
        <w:t>票。</w:t>
      </w:r>
    </w:p>
    <w:p w14:paraId="46EFF4DE" w14:textId="5CD4816F" w:rsidR="00B11E36" w:rsidRPr="00B11E36" w:rsidRDefault="00B11E36" w:rsidP="00B11E36">
      <w:pPr>
        <w:spacing w:line="360" w:lineRule="auto"/>
        <w:ind w:firstLineChars="200" w:firstLine="480"/>
        <w:rPr>
          <w:sz w:val="24"/>
          <w:szCs w:val="24"/>
        </w:rPr>
      </w:pPr>
      <w:r w:rsidRPr="00FB5DD8">
        <w:rPr>
          <w:sz w:val="24"/>
          <w:szCs w:val="24"/>
        </w:rPr>
        <w:t>本议案尚需提交公司股东大会审议。</w:t>
      </w:r>
    </w:p>
    <w:p w14:paraId="393F5D52" w14:textId="77777777" w:rsidR="008241AE" w:rsidRPr="00FB5DD8" w:rsidRDefault="008241AE" w:rsidP="008241AE">
      <w:pPr>
        <w:spacing w:line="360" w:lineRule="auto"/>
        <w:ind w:firstLineChars="200" w:firstLine="482"/>
        <w:rPr>
          <w:b/>
          <w:kern w:val="0"/>
          <w:sz w:val="24"/>
          <w:szCs w:val="24"/>
        </w:rPr>
      </w:pPr>
      <w:r w:rsidRPr="00FB5DD8">
        <w:rPr>
          <w:b/>
          <w:kern w:val="0"/>
          <w:sz w:val="24"/>
          <w:szCs w:val="24"/>
        </w:rPr>
        <w:t>三、备查文件</w:t>
      </w:r>
    </w:p>
    <w:p w14:paraId="4EEBD267" w14:textId="44DAD423" w:rsidR="008241AE" w:rsidRPr="00FB5DD8" w:rsidRDefault="008241AE" w:rsidP="008241AE">
      <w:pPr>
        <w:spacing w:line="360" w:lineRule="auto"/>
        <w:ind w:firstLineChars="200" w:firstLine="480"/>
        <w:rPr>
          <w:kern w:val="0"/>
          <w:sz w:val="24"/>
          <w:szCs w:val="24"/>
        </w:rPr>
      </w:pPr>
      <w:r w:rsidRPr="00FB5DD8">
        <w:rPr>
          <w:kern w:val="0"/>
          <w:sz w:val="24"/>
          <w:szCs w:val="24"/>
        </w:rPr>
        <w:t>1</w:t>
      </w:r>
      <w:r w:rsidRPr="00FB5DD8">
        <w:rPr>
          <w:kern w:val="0"/>
          <w:sz w:val="24"/>
          <w:szCs w:val="24"/>
        </w:rPr>
        <w:t>、山东龙大美食股份有限公司第五届监事会第</w:t>
      </w:r>
      <w:r w:rsidR="00FB5DD8">
        <w:rPr>
          <w:rFonts w:hint="eastAsia"/>
          <w:kern w:val="0"/>
          <w:sz w:val="24"/>
          <w:szCs w:val="24"/>
        </w:rPr>
        <w:t>十四</w:t>
      </w:r>
      <w:r w:rsidRPr="00FB5DD8">
        <w:rPr>
          <w:kern w:val="0"/>
          <w:sz w:val="24"/>
          <w:szCs w:val="24"/>
        </w:rPr>
        <w:t>次会议决议。</w:t>
      </w:r>
    </w:p>
    <w:p w14:paraId="6812825B" w14:textId="77777777" w:rsidR="00FB5DD8" w:rsidRDefault="00FB5DD8" w:rsidP="008241AE">
      <w:pPr>
        <w:spacing w:line="360" w:lineRule="auto"/>
        <w:ind w:firstLineChars="200" w:firstLine="480"/>
        <w:rPr>
          <w:kern w:val="0"/>
          <w:sz w:val="24"/>
          <w:szCs w:val="24"/>
        </w:rPr>
      </w:pPr>
    </w:p>
    <w:p w14:paraId="47F39B6D" w14:textId="1A090BB3" w:rsidR="008241AE" w:rsidRDefault="008241AE" w:rsidP="008241AE">
      <w:pPr>
        <w:spacing w:line="360" w:lineRule="auto"/>
        <w:ind w:firstLineChars="200" w:firstLine="480"/>
        <w:rPr>
          <w:kern w:val="0"/>
          <w:sz w:val="24"/>
          <w:szCs w:val="24"/>
        </w:rPr>
      </w:pPr>
      <w:r w:rsidRPr="00FB5DD8">
        <w:rPr>
          <w:kern w:val="0"/>
          <w:sz w:val="24"/>
          <w:szCs w:val="24"/>
        </w:rPr>
        <w:t>特此公告。</w:t>
      </w:r>
    </w:p>
    <w:p w14:paraId="5962E020" w14:textId="77777777" w:rsidR="00CD7FDB" w:rsidRDefault="00CD7FDB" w:rsidP="008241AE">
      <w:pPr>
        <w:spacing w:line="360" w:lineRule="auto"/>
        <w:ind w:firstLineChars="200" w:firstLine="480"/>
        <w:rPr>
          <w:kern w:val="0"/>
          <w:sz w:val="24"/>
          <w:szCs w:val="24"/>
        </w:rPr>
      </w:pPr>
    </w:p>
    <w:p w14:paraId="60463287" w14:textId="77777777" w:rsidR="00CD7FDB" w:rsidRPr="00FB5DD8" w:rsidRDefault="00CD7FDB" w:rsidP="008241AE">
      <w:pPr>
        <w:spacing w:line="360" w:lineRule="auto"/>
        <w:ind w:firstLineChars="200" w:firstLine="480"/>
        <w:rPr>
          <w:kern w:val="0"/>
          <w:sz w:val="24"/>
          <w:szCs w:val="24"/>
        </w:rPr>
      </w:pPr>
    </w:p>
    <w:p w14:paraId="679E6E8D" w14:textId="77777777" w:rsidR="008241AE" w:rsidRPr="00FB5DD8" w:rsidRDefault="008241AE" w:rsidP="00CD7FDB">
      <w:pPr>
        <w:spacing w:line="360" w:lineRule="auto"/>
        <w:ind w:leftChars="1528" w:left="3209" w:firstLineChars="550" w:firstLine="1320"/>
        <w:jc w:val="right"/>
        <w:rPr>
          <w:kern w:val="0"/>
          <w:sz w:val="24"/>
          <w:szCs w:val="24"/>
        </w:rPr>
      </w:pPr>
      <w:r w:rsidRPr="00FB5DD8">
        <w:rPr>
          <w:kern w:val="0"/>
          <w:sz w:val="24"/>
          <w:szCs w:val="24"/>
        </w:rPr>
        <w:t xml:space="preserve">   </w:t>
      </w:r>
      <w:r w:rsidRPr="00FB5DD8">
        <w:rPr>
          <w:kern w:val="0"/>
          <w:sz w:val="24"/>
          <w:szCs w:val="24"/>
        </w:rPr>
        <w:t>山东龙大美食股份有限公司</w:t>
      </w:r>
    </w:p>
    <w:p w14:paraId="706CE9E4" w14:textId="4FA8C006" w:rsidR="00C54E7D" w:rsidRDefault="008241AE" w:rsidP="00CD7FDB">
      <w:pPr>
        <w:tabs>
          <w:tab w:val="left" w:pos="7230"/>
        </w:tabs>
        <w:spacing w:line="360" w:lineRule="auto"/>
        <w:ind w:leftChars="2659" w:left="5584" w:rightChars="377" w:right="792" w:firstLineChars="395" w:firstLine="948"/>
        <w:rPr>
          <w:kern w:val="0"/>
          <w:sz w:val="24"/>
          <w:szCs w:val="24"/>
        </w:rPr>
      </w:pPr>
      <w:r w:rsidRPr="00FB5DD8">
        <w:rPr>
          <w:kern w:val="0"/>
          <w:sz w:val="24"/>
          <w:szCs w:val="24"/>
        </w:rPr>
        <w:t>监事会</w:t>
      </w:r>
    </w:p>
    <w:p w14:paraId="3E9F1134" w14:textId="414A90F2" w:rsidR="00CD7FDB" w:rsidRPr="00CD7FDB" w:rsidRDefault="00CD7FDB" w:rsidP="00CD7FDB">
      <w:pPr>
        <w:tabs>
          <w:tab w:val="left" w:pos="7230"/>
        </w:tabs>
        <w:spacing w:line="360" w:lineRule="auto"/>
        <w:ind w:leftChars="2659" w:left="5584" w:rightChars="-27" w:right="-57" w:firstLineChars="200" w:firstLine="480"/>
        <w:rPr>
          <w:kern w:val="0"/>
          <w:sz w:val="24"/>
          <w:szCs w:val="24"/>
        </w:rPr>
      </w:pPr>
      <w:r>
        <w:rPr>
          <w:rFonts w:hint="eastAsia"/>
          <w:kern w:val="0"/>
          <w:sz w:val="24"/>
          <w:szCs w:val="24"/>
        </w:rPr>
        <w:t>2024</w:t>
      </w:r>
      <w:r>
        <w:rPr>
          <w:rFonts w:hint="eastAsia"/>
          <w:kern w:val="0"/>
          <w:sz w:val="24"/>
          <w:szCs w:val="24"/>
        </w:rPr>
        <w:t>年</w:t>
      </w:r>
      <w:r>
        <w:rPr>
          <w:rFonts w:hint="eastAsia"/>
          <w:kern w:val="0"/>
          <w:sz w:val="24"/>
          <w:szCs w:val="24"/>
        </w:rPr>
        <w:t>4</w:t>
      </w:r>
      <w:r>
        <w:rPr>
          <w:rFonts w:hint="eastAsia"/>
          <w:kern w:val="0"/>
          <w:sz w:val="24"/>
          <w:szCs w:val="24"/>
        </w:rPr>
        <w:t>月</w:t>
      </w:r>
      <w:r>
        <w:rPr>
          <w:rFonts w:hint="eastAsia"/>
          <w:kern w:val="0"/>
          <w:sz w:val="24"/>
          <w:szCs w:val="24"/>
        </w:rPr>
        <w:t>1</w:t>
      </w:r>
      <w:r w:rsidR="005138B2">
        <w:rPr>
          <w:rFonts w:hint="eastAsia"/>
          <w:kern w:val="0"/>
          <w:sz w:val="24"/>
          <w:szCs w:val="24"/>
        </w:rPr>
        <w:t>5</w:t>
      </w:r>
      <w:r>
        <w:rPr>
          <w:rFonts w:hint="eastAsia"/>
          <w:kern w:val="0"/>
          <w:sz w:val="24"/>
          <w:szCs w:val="24"/>
        </w:rPr>
        <w:t>日</w:t>
      </w:r>
    </w:p>
    <w:sectPr w:rsidR="00CD7FDB" w:rsidRPr="00CD7F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3A7E9" w14:textId="77777777" w:rsidR="00295EE1" w:rsidRDefault="00295EE1" w:rsidP="00736A79">
      <w:r>
        <w:separator/>
      </w:r>
    </w:p>
  </w:endnote>
  <w:endnote w:type="continuationSeparator" w:id="0">
    <w:p w14:paraId="22A72168" w14:textId="77777777" w:rsidR="00295EE1" w:rsidRDefault="00295EE1" w:rsidP="00736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F913FD" w14:textId="77777777" w:rsidR="00295EE1" w:rsidRDefault="00295EE1" w:rsidP="00736A79">
      <w:r>
        <w:separator/>
      </w:r>
    </w:p>
  </w:footnote>
  <w:footnote w:type="continuationSeparator" w:id="0">
    <w:p w14:paraId="4F4C9CAC" w14:textId="77777777" w:rsidR="00295EE1" w:rsidRDefault="00295EE1" w:rsidP="00736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944BC"/>
    <w:multiLevelType w:val="hybridMultilevel"/>
    <w:tmpl w:val="2058342A"/>
    <w:lvl w:ilvl="0" w:tplc="7844245C">
      <w:start w:val="1"/>
      <w:numFmt w:val="decimal"/>
      <w:suff w:val="nothing"/>
      <w:lvlText w:val="%1、"/>
      <w:lvlJc w:val="left"/>
      <w:pPr>
        <w:ind w:left="0" w:firstLine="442"/>
      </w:pPr>
      <w:rPr>
        <w:rFonts w:ascii="Times New Roman" w:hAnsi="Times New Roman" w:cs="Times New Roman" w:hint="default"/>
        <w:b/>
        <w:bCs/>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044550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57D84"/>
    <w:rsid w:val="000D42CA"/>
    <w:rsid w:val="00295EE1"/>
    <w:rsid w:val="0033150A"/>
    <w:rsid w:val="003B6500"/>
    <w:rsid w:val="004345CE"/>
    <w:rsid w:val="004D7A4C"/>
    <w:rsid w:val="005138B2"/>
    <w:rsid w:val="0054716D"/>
    <w:rsid w:val="00557D84"/>
    <w:rsid w:val="00565212"/>
    <w:rsid w:val="00600E2E"/>
    <w:rsid w:val="007258B7"/>
    <w:rsid w:val="00736A79"/>
    <w:rsid w:val="007656D2"/>
    <w:rsid w:val="00772E4A"/>
    <w:rsid w:val="008241AE"/>
    <w:rsid w:val="00881466"/>
    <w:rsid w:val="009E5CF5"/>
    <w:rsid w:val="00B11E36"/>
    <w:rsid w:val="00BB3EA1"/>
    <w:rsid w:val="00BE0217"/>
    <w:rsid w:val="00C54E7D"/>
    <w:rsid w:val="00CD7FDB"/>
    <w:rsid w:val="00D04F73"/>
    <w:rsid w:val="00D30B80"/>
    <w:rsid w:val="00EB180A"/>
    <w:rsid w:val="00FB5DD8"/>
    <w:rsid w:val="00FB7457"/>
    <w:rsid w:val="00FD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63DE9"/>
  <w15:chartTrackingRefBased/>
  <w15:docId w15:val="{C27541E8-FBA8-49AD-8A2B-67BFF5000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AE"/>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rsid w:val="008241AE"/>
    <w:pPr>
      <w:autoSpaceDE w:val="0"/>
      <w:autoSpaceDN w:val="0"/>
      <w:adjustRightInd w:val="0"/>
      <w:jc w:val="left"/>
    </w:pPr>
    <w:rPr>
      <w:rFonts w:ascii="宋体" w:hAnsi="宋体" w:cs="宋体"/>
      <w:color w:val="000000"/>
      <w:kern w:val="0"/>
      <w:sz w:val="24"/>
      <w:szCs w:val="24"/>
    </w:rPr>
  </w:style>
  <w:style w:type="paragraph" w:customStyle="1" w:styleId="21">
    <w:name w:val="中等深浅网格 21"/>
    <w:basedOn w:val="a"/>
    <w:uiPriority w:val="1"/>
    <w:qFormat/>
    <w:rsid w:val="008241AE"/>
    <w:rPr>
      <w:rFonts w:ascii="Calibri" w:hAnsi="Calibri" w:cs="Calibri"/>
    </w:rPr>
  </w:style>
  <w:style w:type="character" w:styleId="a3">
    <w:name w:val="Hyperlink"/>
    <w:basedOn w:val="a0"/>
    <w:uiPriority w:val="99"/>
    <w:unhideWhenUsed/>
    <w:rsid w:val="008241AE"/>
    <w:rPr>
      <w:color w:val="467886" w:themeColor="hyperlink"/>
      <w:u w:val="single"/>
    </w:rPr>
  </w:style>
  <w:style w:type="character" w:styleId="a4">
    <w:name w:val="Unresolved Mention"/>
    <w:basedOn w:val="a0"/>
    <w:uiPriority w:val="99"/>
    <w:semiHidden/>
    <w:unhideWhenUsed/>
    <w:rsid w:val="008241AE"/>
    <w:rPr>
      <w:color w:val="605E5C"/>
      <w:shd w:val="clear" w:color="auto" w:fill="E1DFDD"/>
    </w:rPr>
  </w:style>
  <w:style w:type="paragraph" w:styleId="a5">
    <w:name w:val="header"/>
    <w:basedOn w:val="a"/>
    <w:link w:val="a6"/>
    <w:uiPriority w:val="99"/>
    <w:unhideWhenUsed/>
    <w:rsid w:val="00736A79"/>
    <w:pPr>
      <w:tabs>
        <w:tab w:val="center" w:pos="4153"/>
        <w:tab w:val="right" w:pos="8306"/>
      </w:tabs>
      <w:snapToGrid w:val="0"/>
      <w:jc w:val="center"/>
    </w:pPr>
    <w:rPr>
      <w:sz w:val="18"/>
      <w:szCs w:val="18"/>
    </w:rPr>
  </w:style>
  <w:style w:type="character" w:customStyle="1" w:styleId="a6">
    <w:name w:val="页眉 字符"/>
    <w:basedOn w:val="a0"/>
    <w:link w:val="a5"/>
    <w:uiPriority w:val="99"/>
    <w:rsid w:val="00736A79"/>
    <w:rPr>
      <w:rFonts w:ascii="Times New Roman" w:eastAsia="宋体" w:hAnsi="Times New Roman" w:cs="Times New Roman"/>
      <w:sz w:val="18"/>
      <w:szCs w:val="18"/>
    </w:rPr>
  </w:style>
  <w:style w:type="paragraph" w:styleId="a7">
    <w:name w:val="footer"/>
    <w:basedOn w:val="a"/>
    <w:link w:val="a8"/>
    <w:uiPriority w:val="99"/>
    <w:unhideWhenUsed/>
    <w:rsid w:val="00736A79"/>
    <w:pPr>
      <w:tabs>
        <w:tab w:val="center" w:pos="4153"/>
        <w:tab w:val="right" w:pos="8306"/>
      </w:tabs>
      <w:snapToGrid w:val="0"/>
      <w:jc w:val="left"/>
    </w:pPr>
    <w:rPr>
      <w:sz w:val="18"/>
      <w:szCs w:val="18"/>
    </w:rPr>
  </w:style>
  <w:style w:type="character" w:customStyle="1" w:styleId="a8">
    <w:name w:val="页脚 字符"/>
    <w:basedOn w:val="a0"/>
    <w:link w:val="a7"/>
    <w:uiPriority w:val="99"/>
    <w:rsid w:val="00736A79"/>
    <w:rPr>
      <w:rFonts w:ascii="Times New Roman" w:eastAsia="宋体" w:hAnsi="Times New Roman" w:cs="Times New Roman"/>
      <w:sz w:val="18"/>
      <w:szCs w:val="18"/>
    </w:rPr>
  </w:style>
  <w:style w:type="paragraph" w:styleId="a9">
    <w:name w:val="List Paragraph"/>
    <w:basedOn w:val="a"/>
    <w:uiPriority w:val="99"/>
    <w:qFormat/>
    <w:rsid w:val="003B6500"/>
    <w:pPr>
      <w:ind w:firstLineChars="200" w:firstLine="420"/>
    </w:pPr>
    <w:rPr>
      <w:szCs w:val="24"/>
    </w:rPr>
  </w:style>
  <w:style w:type="character" w:customStyle="1" w:styleId="fontstyle01">
    <w:name w:val="fontstyle01"/>
    <w:basedOn w:val="a0"/>
    <w:qFormat/>
    <w:rsid w:val="003B6500"/>
    <w:rPr>
      <w:rFonts w:ascii="宋体" w:eastAsia="宋体" w:hAnsi="宋体" w:hint="eastAsia"/>
      <w:color w:val="000000"/>
      <w:sz w:val="24"/>
      <w:szCs w:val="24"/>
    </w:rPr>
  </w:style>
  <w:style w:type="paragraph" w:styleId="aa">
    <w:name w:val="Revision"/>
    <w:hidden/>
    <w:uiPriority w:val="99"/>
    <w:semiHidden/>
    <w:rsid w:val="005138B2"/>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52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4</Pages>
  <Words>471</Words>
  <Characters>2688</Characters>
  <Application>Microsoft Office Word</Application>
  <DocSecurity>0</DocSecurity>
  <Lines>22</Lines>
  <Paragraphs>6</Paragraphs>
  <ScaleCrop>false</ScaleCrop>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 王静</dc:creator>
  <cp:keywords/>
  <dc:description/>
  <cp:lastModifiedBy>威 彭</cp:lastModifiedBy>
  <cp:revision>16</cp:revision>
  <dcterms:created xsi:type="dcterms:W3CDTF">2024-03-25T08:38:00Z</dcterms:created>
  <dcterms:modified xsi:type="dcterms:W3CDTF">2024-04-13T09:13:00Z</dcterms:modified>
</cp:coreProperties>
</file>