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DC89D" w14:textId="4A6FB148" w:rsidR="00294DB8" w:rsidRPr="006A2153" w:rsidRDefault="00B532DF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cs="Times New Roman"/>
          <w:sz w:val="21"/>
          <w:szCs w:val="21"/>
        </w:rPr>
        <w:t>证券代码：</w:t>
      </w:r>
      <w:r>
        <w:rPr>
          <w:rFonts w:ascii="Times New Roman" w:cs="Times New Roman" w:hint="eastAsia"/>
          <w:sz w:val="21"/>
          <w:szCs w:val="21"/>
        </w:rPr>
        <w:t>002726</w:t>
      </w:r>
      <w:r>
        <w:rPr>
          <w:rFonts w:ascii="Times New Roman" w:cs="Times New Roman"/>
          <w:sz w:val="21"/>
          <w:szCs w:val="21"/>
        </w:rPr>
        <w:t xml:space="preserve">              </w:t>
      </w:r>
      <w:r>
        <w:rPr>
          <w:rFonts w:ascii="Times New Roman" w:cs="Times New Roman"/>
          <w:sz w:val="21"/>
          <w:szCs w:val="21"/>
        </w:rPr>
        <w:t>证券简称：</w:t>
      </w:r>
      <w:r>
        <w:rPr>
          <w:rFonts w:ascii="Times New Roman" w:cs="Times New Roman" w:hint="eastAsia"/>
          <w:sz w:val="21"/>
          <w:szCs w:val="21"/>
        </w:rPr>
        <w:t>龙大美食</w:t>
      </w:r>
      <w:r>
        <w:rPr>
          <w:rFonts w:ascii="Times New Roman" w:cs="Times New Roman"/>
          <w:sz w:val="21"/>
          <w:szCs w:val="21"/>
        </w:rPr>
        <w:t xml:space="preserve">           </w:t>
      </w:r>
      <w:r>
        <w:rPr>
          <w:rFonts w:ascii="Times New Roman" w:cs="Times New Roman"/>
          <w:sz w:val="21"/>
          <w:szCs w:val="21"/>
        </w:rPr>
        <w:t>公告编号</w:t>
      </w:r>
      <w:r w:rsidRPr="006A2153">
        <w:rPr>
          <w:rFonts w:ascii="Times New Roman" w:cs="Times New Roman"/>
          <w:color w:val="auto"/>
          <w:sz w:val="21"/>
          <w:szCs w:val="21"/>
        </w:rPr>
        <w:t>：</w:t>
      </w:r>
      <w:r w:rsidRPr="006A2153">
        <w:rPr>
          <w:rFonts w:ascii="Times New Roman" w:cs="Times New Roman"/>
          <w:color w:val="000000" w:themeColor="text1"/>
          <w:sz w:val="21"/>
          <w:szCs w:val="21"/>
        </w:rPr>
        <w:t>202</w:t>
      </w:r>
      <w:r w:rsidRPr="006A2153">
        <w:rPr>
          <w:rFonts w:ascii="Times New Roman" w:cs="Times New Roman" w:hint="eastAsia"/>
          <w:color w:val="000000" w:themeColor="text1"/>
          <w:sz w:val="21"/>
          <w:szCs w:val="21"/>
        </w:rPr>
        <w:t>3-</w:t>
      </w:r>
      <w:r w:rsidR="006A2153" w:rsidRPr="006A2153">
        <w:rPr>
          <w:rFonts w:ascii="Times New Roman" w:cs="Times New Roman" w:hint="eastAsia"/>
          <w:color w:val="000000" w:themeColor="text1"/>
          <w:sz w:val="21"/>
          <w:szCs w:val="21"/>
        </w:rPr>
        <w:t>089</w:t>
      </w:r>
    </w:p>
    <w:p w14:paraId="669634C8" w14:textId="77777777" w:rsidR="00294DB8" w:rsidRDefault="00B532DF">
      <w:pPr>
        <w:pStyle w:val="Default"/>
        <w:spacing w:line="360" w:lineRule="auto"/>
        <w:rPr>
          <w:rFonts w:ascii="Times New Roman" w:cs="Times New Roman"/>
          <w:color w:val="auto"/>
          <w:sz w:val="21"/>
          <w:szCs w:val="21"/>
        </w:rPr>
      </w:pPr>
      <w:r>
        <w:rPr>
          <w:rFonts w:ascii="Times New Roman" w:hint="eastAsia"/>
          <w:sz w:val="21"/>
        </w:rPr>
        <w:t>债券代码：</w:t>
      </w:r>
      <w:r>
        <w:rPr>
          <w:rFonts w:ascii="Times New Roman"/>
          <w:sz w:val="21"/>
        </w:rPr>
        <w:t xml:space="preserve">128119              </w:t>
      </w:r>
      <w:r>
        <w:rPr>
          <w:rFonts w:ascii="Times New Roman" w:hint="eastAsia"/>
          <w:sz w:val="21"/>
        </w:rPr>
        <w:t>债券简称：龙大转债</w:t>
      </w:r>
    </w:p>
    <w:p w14:paraId="2B73BF57" w14:textId="77777777" w:rsidR="00294DB8" w:rsidRDefault="00B532DF">
      <w:pPr>
        <w:pStyle w:val="Default"/>
        <w:spacing w:line="360" w:lineRule="auto"/>
        <w:rPr>
          <w:rFonts w:ascii="Times New Roman" w:cs="Times New Roman"/>
          <w:sz w:val="21"/>
          <w:szCs w:val="21"/>
        </w:rPr>
      </w:pPr>
      <w:r>
        <w:rPr>
          <w:rFonts w:ascii="Times New Roman" w:cs="Times New Roman" w:hint="eastAsia"/>
          <w:sz w:val="21"/>
          <w:szCs w:val="21"/>
        </w:rPr>
        <w:t xml:space="preserve"> </w:t>
      </w:r>
    </w:p>
    <w:p w14:paraId="1280288D" w14:textId="77777777" w:rsidR="00294DB8" w:rsidRDefault="00B532DF">
      <w:pPr>
        <w:spacing w:line="360" w:lineRule="auto"/>
        <w:jc w:val="center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8"/>
          <w:szCs w:val="28"/>
        </w:rPr>
        <w:t>山东龙大美食股份有限公司</w:t>
      </w:r>
    </w:p>
    <w:p w14:paraId="59A068B0" w14:textId="7182B19A" w:rsidR="00294DB8" w:rsidRDefault="00B532DF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color w:val="000000"/>
          <w:kern w:val="0"/>
          <w:sz w:val="28"/>
          <w:szCs w:val="28"/>
        </w:rPr>
        <w:t>第五届董事会第十</w:t>
      </w:r>
      <w:r w:rsidR="005343F0">
        <w:rPr>
          <w:rFonts w:hint="eastAsia"/>
          <w:b/>
          <w:color w:val="000000"/>
          <w:kern w:val="0"/>
          <w:sz w:val="28"/>
          <w:szCs w:val="28"/>
        </w:rPr>
        <w:t>九</w:t>
      </w:r>
      <w:r>
        <w:rPr>
          <w:rFonts w:hint="eastAsia"/>
          <w:b/>
          <w:color w:val="000000"/>
          <w:kern w:val="0"/>
          <w:sz w:val="28"/>
          <w:szCs w:val="28"/>
        </w:rPr>
        <w:t>次会议决议公告</w:t>
      </w:r>
    </w:p>
    <w:p w14:paraId="79DCFC01" w14:textId="77777777" w:rsidR="00294DB8" w:rsidRDefault="00294DB8">
      <w:pPr>
        <w:spacing w:line="360" w:lineRule="auto"/>
        <w:rPr>
          <w:sz w:val="24"/>
        </w:rPr>
      </w:pPr>
    </w:p>
    <w:p w14:paraId="2DBCAAED" w14:textId="77777777" w:rsidR="00294DB8" w:rsidRDefault="00B53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本公司及</w:t>
      </w:r>
      <w:r>
        <w:rPr>
          <w:rFonts w:hint="eastAsia"/>
          <w:sz w:val="24"/>
        </w:rPr>
        <w:t>董事</w:t>
      </w:r>
      <w:r>
        <w:rPr>
          <w:sz w:val="24"/>
        </w:rPr>
        <w:t>会全体成员保证信息披露内容的真实、准确和完整，没有虚假记载、误导性陈述或重大遗漏。</w:t>
      </w:r>
      <w:r>
        <w:rPr>
          <w:sz w:val="24"/>
        </w:rPr>
        <w:t xml:space="preserve">  </w:t>
      </w:r>
    </w:p>
    <w:p w14:paraId="39F6039D" w14:textId="77777777" w:rsidR="00294DB8" w:rsidRDefault="00294DB8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2DF57CBF" w14:textId="77777777" w:rsidR="00294DB8" w:rsidRDefault="00B532DF">
      <w:pPr>
        <w:spacing w:line="360" w:lineRule="auto"/>
        <w:ind w:firstLineChars="200" w:firstLine="482"/>
        <w:rPr>
          <w:rFonts w:cs="宋体"/>
          <w:kern w:val="0"/>
          <w:sz w:val="24"/>
        </w:rPr>
      </w:pPr>
      <w:r>
        <w:rPr>
          <w:rFonts w:cs="宋体" w:hint="eastAsia"/>
          <w:b/>
          <w:bCs/>
          <w:kern w:val="0"/>
          <w:sz w:val="24"/>
        </w:rPr>
        <w:t>一、会议召开情况</w:t>
      </w:r>
    </w:p>
    <w:p w14:paraId="3DBF75A4" w14:textId="419208B3" w:rsidR="00294DB8" w:rsidRDefault="00B532D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山东龙大美食股份有限公司（以下简称“公司”）</w:t>
      </w:r>
      <w:r>
        <w:rPr>
          <w:rFonts w:cs="楷体_GB2312-WinCharSetFFFF-H" w:hint="eastAsia"/>
          <w:color w:val="000000"/>
          <w:kern w:val="0"/>
          <w:sz w:val="24"/>
        </w:rPr>
        <w:t>第五届董事会第十</w:t>
      </w:r>
      <w:r w:rsidR="005343F0">
        <w:rPr>
          <w:rFonts w:cs="楷体_GB2312-WinCharSetFFFF-H" w:hint="eastAsia"/>
          <w:color w:val="000000"/>
          <w:kern w:val="0"/>
          <w:sz w:val="24"/>
        </w:rPr>
        <w:t>九</w:t>
      </w:r>
      <w:r>
        <w:rPr>
          <w:rFonts w:cs="楷体_GB2312-WinCharSetFFFF-H" w:hint="eastAsia"/>
          <w:color w:val="000000"/>
          <w:kern w:val="0"/>
          <w:sz w:val="24"/>
        </w:rPr>
        <w:t>次会议</w:t>
      </w:r>
      <w:r>
        <w:rPr>
          <w:rFonts w:cs="宋体" w:hint="eastAsia"/>
          <w:kern w:val="0"/>
          <w:sz w:val="24"/>
        </w:rPr>
        <w:t>于</w:t>
      </w:r>
      <w:r>
        <w:rPr>
          <w:rFonts w:hint="eastAsia"/>
          <w:kern w:val="0"/>
          <w:sz w:val="24"/>
        </w:rPr>
        <w:t>2023</w:t>
      </w:r>
      <w:r>
        <w:rPr>
          <w:rFonts w:hint="eastAsia"/>
          <w:kern w:val="0"/>
          <w:sz w:val="24"/>
        </w:rPr>
        <w:t>年</w:t>
      </w:r>
      <w:r w:rsidR="000A2037">
        <w:rPr>
          <w:kern w:val="0"/>
          <w:sz w:val="24"/>
        </w:rPr>
        <w:t>1</w:t>
      </w:r>
      <w:r w:rsidR="006A2153"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月</w:t>
      </w:r>
      <w:r w:rsidR="006A2153">
        <w:rPr>
          <w:rFonts w:hint="eastAsia"/>
          <w:kern w:val="0"/>
          <w:sz w:val="24"/>
        </w:rPr>
        <w:t>1</w:t>
      </w:r>
      <w:r>
        <w:rPr>
          <w:rFonts w:hint="eastAsia"/>
          <w:kern w:val="0"/>
          <w:sz w:val="24"/>
        </w:rPr>
        <w:t>日</w:t>
      </w:r>
      <w:r>
        <w:rPr>
          <w:rFonts w:cs="宋体" w:hint="eastAsia"/>
          <w:kern w:val="0"/>
          <w:sz w:val="24"/>
        </w:rPr>
        <w:t>在</w:t>
      </w:r>
      <w:r>
        <w:rPr>
          <w:rFonts w:hint="eastAsia"/>
          <w:kern w:val="0"/>
          <w:sz w:val="24"/>
        </w:rPr>
        <w:t>公司会议室</w:t>
      </w:r>
      <w:r>
        <w:rPr>
          <w:rFonts w:cs="楷体_GB2312-WinCharSetFFFF-H" w:hint="eastAsia"/>
          <w:color w:val="000000"/>
          <w:kern w:val="0"/>
          <w:sz w:val="24"/>
        </w:rPr>
        <w:t>以</w:t>
      </w:r>
      <w:r>
        <w:rPr>
          <w:rFonts w:cs="楷体_GB2312-WinCharSetFFFF-H" w:hint="eastAsia"/>
          <w:kern w:val="0"/>
          <w:sz w:val="24"/>
        </w:rPr>
        <w:t>现场结合通讯的</w:t>
      </w:r>
      <w:r>
        <w:rPr>
          <w:rFonts w:cs="楷体_GB2312-WinCharSetFFFF-H" w:hint="eastAsia"/>
          <w:color w:val="000000"/>
          <w:kern w:val="0"/>
          <w:sz w:val="24"/>
        </w:rPr>
        <w:t>方式召</w:t>
      </w:r>
      <w:r>
        <w:rPr>
          <w:rFonts w:cs="宋体" w:hint="eastAsia"/>
          <w:kern w:val="0"/>
          <w:sz w:val="24"/>
        </w:rPr>
        <w:t>开。本次会议应出席董事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人，实际出席董事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人，会议由公司董事长杨晓初先生召集和主持。本次会议的召集、召开程序符合《公司法》和《公司章程》的有关规定。</w:t>
      </w:r>
    </w:p>
    <w:p w14:paraId="7510EEA4" w14:textId="77777777" w:rsidR="00294DB8" w:rsidRDefault="00B532DF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二、会议审议情况</w:t>
      </w:r>
    </w:p>
    <w:p w14:paraId="259FF028" w14:textId="284FE801" w:rsidR="00294DB8" w:rsidRDefault="00B532DF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1</w:t>
      </w:r>
      <w:r>
        <w:rPr>
          <w:rFonts w:cs="宋体" w:hint="eastAsia"/>
          <w:b/>
          <w:kern w:val="0"/>
          <w:sz w:val="24"/>
        </w:rPr>
        <w:t>、审议通过了</w:t>
      </w:r>
      <w:r w:rsidRPr="00D34EF1">
        <w:rPr>
          <w:rFonts w:cs="宋体" w:hint="eastAsia"/>
          <w:b/>
          <w:kern w:val="0"/>
          <w:sz w:val="24"/>
        </w:rPr>
        <w:t>《</w:t>
      </w:r>
      <w:r w:rsidR="005343F0" w:rsidRPr="00D34EF1">
        <w:rPr>
          <w:rFonts w:cs="宋体" w:hint="eastAsia"/>
          <w:b/>
          <w:kern w:val="0"/>
          <w:sz w:val="24"/>
        </w:rPr>
        <w:t>关于控股股东及实际控制人避免同业竞争承诺延期履行的议案</w:t>
      </w:r>
      <w:r w:rsidRPr="00D34EF1">
        <w:rPr>
          <w:rFonts w:cs="宋体" w:hint="eastAsia"/>
          <w:b/>
          <w:kern w:val="0"/>
          <w:sz w:val="24"/>
        </w:rPr>
        <w:t>》</w:t>
      </w:r>
    </w:p>
    <w:p w14:paraId="52B8F66D" w14:textId="7911C0BD" w:rsidR="005343F0" w:rsidRDefault="005343F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>
        <w:rPr>
          <w:rFonts w:cs="宋体" w:hint="eastAsia"/>
          <w:kern w:val="0"/>
          <w:sz w:val="24"/>
        </w:rPr>
        <w:t>5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票弃权，</w:t>
      </w: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票回避。（</w:t>
      </w:r>
      <w:r>
        <w:rPr>
          <w:rFonts w:hint="eastAsia"/>
          <w:sz w:val="24"/>
        </w:rPr>
        <w:t>关联董事杨晓初、祝波回避表决</w:t>
      </w:r>
      <w:r>
        <w:rPr>
          <w:rFonts w:cs="宋体" w:hint="eastAsia"/>
          <w:kern w:val="0"/>
          <w:sz w:val="24"/>
        </w:rPr>
        <w:t>）。</w:t>
      </w:r>
    </w:p>
    <w:p w14:paraId="6A942C7A" w14:textId="6CFB0FE7" w:rsidR="005343F0" w:rsidRDefault="005343F0" w:rsidP="005343F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本议案尚需提交股东大会审议。</w:t>
      </w:r>
    </w:p>
    <w:p w14:paraId="69DE4C2B" w14:textId="1A649DDC" w:rsidR="00294DB8" w:rsidRPr="005343F0" w:rsidRDefault="00B532DF" w:rsidP="00D34EF1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hint="eastAsia"/>
          <w:color w:val="000000"/>
          <w:sz w:val="24"/>
        </w:rPr>
        <w:t>具体内容详见公司在</w:t>
      </w:r>
      <w:r>
        <w:rPr>
          <w:rFonts w:cs="宋体"/>
          <w:kern w:val="0"/>
          <w:sz w:val="24"/>
        </w:rPr>
        <w:t>《中国证券报》《证券时报》《证券日报》《上海证券报》</w:t>
      </w:r>
      <w:r>
        <w:rPr>
          <w:rFonts w:cs="宋体" w:hint="eastAsia"/>
          <w:kern w:val="0"/>
          <w:sz w:val="24"/>
        </w:rPr>
        <w:t>和</w:t>
      </w:r>
      <w:r>
        <w:rPr>
          <w:rFonts w:cs="宋体"/>
          <w:kern w:val="0"/>
          <w:sz w:val="24"/>
        </w:rPr>
        <w:t>巨潮资讯网（</w:t>
      </w:r>
      <w:hyperlink r:id="rId6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</w:t>
      </w:r>
      <w:r w:rsidRPr="00D34EF1">
        <w:rPr>
          <w:rFonts w:cs="宋体"/>
          <w:kern w:val="0"/>
          <w:sz w:val="24"/>
        </w:rPr>
        <w:t>《</w:t>
      </w:r>
      <w:r w:rsidR="005343F0" w:rsidRPr="00D34EF1">
        <w:rPr>
          <w:rFonts w:cs="宋体"/>
          <w:kern w:val="0"/>
          <w:sz w:val="24"/>
        </w:rPr>
        <w:t>山东龙大</w:t>
      </w:r>
      <w:r w:rsidR="005343F0" w:rsidRPr="00D34EF1">
        <w:rPr>
          <w:rFonts w:cs="宋体" w:hint="eastAsia"/>
          <w:kern w:val="0"/>
          <w:sz w:val="24"/>
        </w:rPr>
        <w:t>美食</w:t>
      </w:r>
      <w:r w:rsidR="005343F0" w:rsidRPr="00D34EF1">
        <w:rPr>
          <w:rFonts w:cs="宋体"/>
          <w:kern w:val="0"/>
          <w:sz w:val="24"/>
        </w:rPr>
        <w:t>股份有限公司</w:t>
      </w:r>
      <w:r w:rsidR="005343F0" w:rsidRPr="00D34EF1">
        <w:rPr>
          <w:rFonts w:cs="宋体" w:hint="eastAsia"/>
          <w:kern w:val="0"/>
          <w:sz w:val="24"/>
        </w:rPr>
        <w:t>关于控股股东及实际控制人避免同业竞争承诺延期履行的公告</w:t>
      </w:r>
      <w:r>
        <w:rPr>
          <w:color w:val="000000"/>
          <w:sz w:val="24"/>
        </w:rPr>
        <w:t>》</w:t>
      </w:r>
      <w:r>
        <w:rPr>
          <w:rFonts w:hint="eastAsia"/>
          <w:color w:val="000000"/>
          <w:sz w:val="24"/>
        </w:rPr>
        <w:t>（公告编号</w:t>
      </w:r>
      <w:r w:rsidR="006A2153">
        <w:rPr>
          <w:rFonts w:hint="eastAsia"/>
          <w:color w:val="000000"/>
          <w:sz w:val="24"/>
        </w:rPr>
        <w:t>2023-091</w:t>
      </w:r>
      <w:r>
        <w:rPr>
          <w:rFonts w:hint="eastAsia"/>
          <w:color w:val="000000"/>
          <w:sz w:val="24"/>
        </w:rPr>
        <w:t>）</w:t>
      </w:r>
      <w:r>
        <w:rPr>
          <w:rFonts w:cs="宋体"/>
          <w:kern w:val="0"/>
          <w:sz w:val="24"/>
        </w:rPr>
        <w:t>。</w:t>
      </w:r>
      <w:r w:rsidR="005343F0">
        <w:rPr>
          <w:rFonts w:cs="宋体" w:hint="eastAsia"/>
          <w:kern w:val="0"/>
          <w:sz w:val="24"/>
        </w:rPr>
        <w:t>公司独立董事对本事项发表了同意</w:t>
      </w:r>
      <w:r w:rsidR="00762FA0">
        <w:rPr>
          <w:rFonts w:cs="宋体" w:hint="eastAsia"/>
          <w:kern w:val="0"/>
          <w:sz w:val="24"/>
        </w:rPr>
        <w:t>的</w:t>
      </w:r>
      <w:r w:rsidR="005343F0">
        <w:rPr>
          <w:rFonts w:cs="宋体" w:hint="eastAsia"/>
          <w:kern w:val="0"/>
          <w:sz w:val="24"/>
        </w:rPr>
        <w:t>独立意见，</w:t>
      </w:r>
      <w:r w:rsidR="005343F0">
        <w:rPr>
          <w:rFonts w:hint="eastAsia"/>
          <w:color w:val="000000"/>
          <w:sz w:val="24"/>
        </w:rPr>
        <w:t>详见公司同日在</w:t>
      </w:r>
      <w:r w:rsidR="005343F0">
        <w:rPr>
          <w:rFonts w:cs="宋体" w:hint="eastAsia"/>
          <w:kern w:val="24"/>
          <w:sz w:val="24"/>
        </w:rPr>
        <w:t>巨潮资讯网（</w:t>
      </w:r>
      <w:r w:rsidR="005343F0">
        <w:rPr>
          <w:rFonts w:cs="宋体"/>
          <w:kern w:val="0"/>
          <w:sz w:val="24"/>
        </w:rPr>
        <w:t>www.cninfo.com.cn</w:t>
      </w:r>
      <w:r w:rsidR="005343F0">
        <w:rPr>
          <w:rFonts w:cs="宋体" w:hint="eastAsia"/>
          <w:kern w:val="24"/>
          <w:sz w:val="24"/>
        </w:rPr>
        <w:t>）</w:t>
      </w:r>
      <w:r w:rsidR="005343F0">
        <w:rPr>
          <w:rFonts w:cs="宋体" w:hint="eastAsia"/>
          <w:kern w:val="0"/>
          <w:sz w:val="24"/>
        </w:rPr>
        <w:t>披露的《</w:t>
      </w:r>
      <w:r w:rsidR="005343F0" w:rsidRPr="007366F2">
        <w:rPr>
          <w:rFonts w:cs="宋体" w:hint="eastAsia"/>
          <w:kern w:val="0"/>
          <w:sz w:val="24"/>
        </w:rPr>
        <w:t>山东龙大美食股份有限公司独立董事关于第五届董事会第十</w:t>
      </w:r>
      <w:r w:rsidR="005343F0">
        <w:rPr>
          <w:rFonts w:cs="宋体" w:hint="eastAsia"/>
          <w:kern w:val="0"/>
          <w:sz w:val="24"/>
        </w:rPr>
        <w:t>九</w:t>
      </w:r>
      <w:r w:rsidR="005343F0" w:rsidRPr="007366F2">
        <w:rPr>
          <w:rFonts w:cs="宋体" w:hint="eastAsia"/>
          <w:kern w:val="0"/>
          <w:sz w:val="24"/>
        </w:rPr>
        <w:t>次会议相关事项的独立意见</w:t>
      </w:r>
      <w:r w:rsidR="005343F0">
        <w:rPr>
          <w:rFonts w:cs="宋体" w:hint="eastAsia"/>
          <w:kern w:val="0"/>
          <w:sz w:val="24"/>
        </w:rPr>
        <w:t>》。</w:t>
      </w:r>
    </w:p>
    <w:p w14:paraId="101CF10E" w14:textId="7E3D5722" w:rsidR="00294DB8" w:rsidRPr="00D34EF1" w:rsidRDefault="00B532DF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2</w:t>
      </w:r>
      <w:r>
        <w:rPr>
          <w:rFonts w:cs="宋体" w:hint="eastAsia"/>
          <w:b/>
          <w:kern w:val="0"/>
          <w:sz w:val="24"/>
        </w:rPr>
        <w:t>、审议通过了</w:t>
      </w:r>
      <w:r w:rsidRPr="00D34EF1">
        <w:rPr>
          <w:rFonts w:cs="宋体" w:hint="eastAsia"/>
          <w:b/>
          <w:kern w:val="0"/>
          <w:sz w:val="24"/>
        </w:rPr>
        <w:t>《</w:t>
      </w:r>
      <w:bookmarkStart w:id="0" w:name="_Hlk148368139"/>
      <w:r w:rsidR="005343F0" w:rsidRPr="00D34EF1">
        <w:rPr>
          <w:rFonts w:cs="宋体" w:hint="eastAsia"/>
          <w:b/>
          <w:kern w:val="0"/>
          <w:sz w:val="24"/>
        </w:rPr>
        <w:t>关于签署股权托管协议暨关联交易的议案</w:t>
      </w:r>
      <w:bookmarkEnd w:id="0"/>
      <w:r w:rsidRPr="00D34EF1">
        <w:rPr>
          <w:rFonts w:cs="宋体" w:hint="eastAsia"/>
          <w:b/>
          <w:kern w:val="0"/>
          <w:sz w:val="24"/>
        </w:rPr>
        <w:t>》</w:t>
      </w:r>
    </w:p>
    <w:p w14:paraId="41585AFC" w14:textId="5D7E8501" w:rsidR="00294DB8" w:rsidRDefault="00B532D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 w:rsidR="005343F0">
        <w:rPr>
          <w:rFonts w:cs="宋体" w:hint="eastAsia"/>
          <w:kern w:val="0"/>
          <w:sz w:val="24"/>
        </w:rPr>
        <w:t>5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</w:t>
      </w:r>
      <w:r w:rsidR="005343F0">
        <w:rPr>
          <w:rFonts w:cs="宋体" w:hint="eastAsia"/>
          <w:kern w:val="0"/>
          <w:sz w:val="24"/>
        </w:rPr>
        <w:t>，</w:t>
      </w:r>
      <w:r w:rsidR="005343F0">
        <w:rPr>
          <w:rFonts w:cs="宋体" w:hint="eastAsia"/>
          <w:kern w:val="0"/>
          <w:sz w:val="24"/>
        </w:rPr>
        <w:t>2</w:t>
      </w:r>
      <w:r w:rsidR="005343F0">
        <w:rPr>
          <w:rFonts w:cs="宋体" w:hint="eastAsia"/>
          <w:kern w:val="0"/>
          <w:sz w:val="24"/>
        </w:rPr>
        <w:t>票回避。（</w:t>
      </w:r>
      <w:r w:rsidR="005343F0">
        <w:rPr>
          <w:rFonts w:hint="eastAsia"/>
          <w:sz w:val="24"/>
        </w:rPr>
        <w:t>关联董事杨晓初、祝波回避表决</w:t>
      </w:r>
      <w:r w:rsidR="005343F0">
        <w:rPr>
          <w:rFonts w:cs="宋体" w:hint="eastAsia"/>
          <w:kern w:val="0"/>
          <w:sz w:val="24"/>
        </w:rPr>
        <w:t>）。</w:t>
      </w:r>
    </w:p>
    <w:p w14:paraId="09CB98CB" w14:textId="6958F80E" w:rsidR="005343F0" w:rsidRDefault="00B532DF" w:rsidP="00D34EF1">
      <w:pPr>
        <w:spacing w:line="360" w:lineRule="auto"/>
        <w:ind w:firstLineChars="200" w:firstLine="480"/>
        <w:rPr>
          <w:rFonts w:cs="宋体"/>
          <w:kern w:val="0"/>
          <w:sz w:val="24"/>
        </w:rPr>
      </w:pPr>
      <w:bookmarkStart w:id="1" w:name="_Hlk148368183"/>
      <w:r w:rsidRPr="007366F2">
        <w:rPr>
          <w:rFonts w:cs="宋体" w:hint="eastAsia"/>
          <w:kern w:val="0"/>
          <w:sz w:val="24"/>
        </w:rPr>
        <w:lastRenderedPageBreak/>
        <w:t>具体内容详见公司在</w:t>
      </w:r>
      <w:r w:rsidR="00D33B66">
        <w:rPr>
          <w:rFonts w:cs="宋体" w:hint="eastAsia"/>
          <w:kern w:val="0"/>
          <w:sz w:val="24"/>
        </w:rPr>
        <w:t>《中国证券报》《证券时报》《证券日报》《上海证券报》和</w:t>
      </w:r>
      <w:r>
        <w:rPr>
          <w:rFonts w:cs="宋体"/>
          <w:kern w:val="0"/>
          <w:sz w:val="24"/>
        </w:rPr>
        <w:t>巨潮资讯网（</w:t>
      </w:r>
      <w:hyperlink r:id="rId7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</w:t>
      </w:r>
      <w:r w:rsidRPr="007366F2">
        <w:rPr>
          <w:rFonts w:cs="宋体" w:hint="eastAsia"/>
          <w:kern w:val="0"/>
          <w:sz w:val="24"/>
        </w:rPr>
        <w:t>《</w:t>
      </w:r>
      <w:r w:rsidR="005343F0" w:rsidRPr="00D34EF1">
        <w:rPr>
          <w:rFonts w:cs="宋体"/>
          <w:kern w:val="0"/>
          <w:sz w:val="24"/>
        </w:rPr>
        <w:t>山东龙大</w:t>
      </w:r>
      <w:r w:rsidR="005343F0" w:rsidRPr="00D34EF1">
        <w:rPr>
          <w:rFonts w:cs="宋体" w:hint="eastAsia"/>
          <w:kern w:val="0"/>
          <w:sz w:val="24"/>
        </w:rPr>
        <w:t>美食</w:t>
      </w:r>
      <w:r w:rsidR="005343F0" w:rsidRPr="00D34EF1">
        <w:rPr>
          <w:rFonts w:cs="宋体"/>
          <w:kern w:val="0"/>
          <w:sz w:val="24"/>
        </w:rPr>
        <w:t>股份有限公司</w:t>
      </w:r>
      <w:r w:rsidR="005343F0" w:rsidRPr="00D34EF1">
        <w:rPr>
          <w:rFonts w:cs="宋体" w:hint="eastAsia"/>
          <w:kern w:val="0"/>
          <w:sz w:val="24"/>
        </w:rPr>
        <w:t>关于签署股权托管协议暨关联交易的公告</w:t>
      </w:r>
      <w:r w:rsidRPr="007366F2">
        <w:rPr>
          <w:rFonts w:cs="宋体" w:hint="eastAsia"/>
          <w:kern w:val="0"/>
          <w:sz w:val="24"/>
        </w:rPr>
        <w:t>》</w:t>
      </w:r>
      <w:bookmarkStart w:id="2" w:name="_Hlk148368209"/>
      <w:r w:rsidR="00D33B66">
        <w:rPr>
          <w:rFonts w:hint="eastAsia"/>
          <w:color w:val="000000"/>
          <w:sz w:val="24"/>
        </w:rPr>
        <w:t>（公告编号</w:t>
      </w:r>
      <w:r w:rsidR="006A2153">
        <w:rPr>
          <w:rFonts w:hint="eastAsia"/>
          <w:color w:val="000000" w:themeColor="text1"/>
          <w:sz w:val="24"/>
        </w:rPr>
        <w:t>2023-092</w:t>
      </w:r>
      <w:r w:rsidR="00D33B66">
        <w:rPr>
          <w:rFonts w:hint="eastAsia"/>
          <w:color w:val="000000"/>
          <w:sz w:val="24"/>
        </w:rPr>
        <w:t>）</w:t>
      </w:r>
      <w:r w:rsidR="00D33B66">
        <w:rPr>
          <w:rFonts w:cs="宋体"/>
          <w:kern w:val="0"/>
          <w:sz w:val="24"/>
        </w:rPr>
        <w:t>。</w:t>
      </w:r>
      <w:bookmarkEnd w:id="1"/>
      <w:bookmarkEnd w:id="2"/>
      <w:r>
        <w:rPr>
          <w:rFonts w:cs="宋体" w:hint="eastAsia"/>
          <w:kern w:val="0"/>
          <w:sz w:val="24"/>
        </w:rPr>
        <w:t>公司独立董事对本事项发表了同意</w:t>
      </w:r>
      <w:r w:rsidR="00D02778">
        <w:rPr>
          <w:rFonts w:cs="宋体" w:hint="eastAsia"/>
          <w:kern w:val="0"/>
          <w:sz w:val="24"/>
        </w:rPr>
        <w:t>的事前认可意见和</w:t>
      </w:r>
      <w:r>
        <w:rPr>
          <w:rFonts w:cs="宋体" w:hint="eastAsia"/>
          <w:kern w:val="0"/>
          <w:sz w:val="24"/>
        </w:rPr>
        <w:t>独立意见，</w:t>
      </w:r>
      <w:r>
        <w:rPr>
          <w:rFonts w:hint="eastAsia"/>
          <w:color w:val="000000"/>
          <w:sz w:val="24"/>
        </w:rPr>
        <w:t>详见公司同日在</w:t>
      </w:r>
      <w:r>
        <w:rPr>
          <w:rFonts w:cs="宋体" w:hint="eastAsia"/>
          <w:kern w:val="24"/>
          <w:sz w:val="24"/>
        </w:rPr>
        <w:t>巨潮资讯网（</w:t>
      </w:r>
      <w:r>
        <w:rPr>
          <w:rFonts w:cs="宋体"/>
          <w:kern w:val="0"/>
          <w:sz w:val="24"/>
        </w:rPr>
        <w:t>www.cninfo.com.cn</w:t>
      </w:r>
      <w:r>
        <w:rPr>
          <w:rFonts w:cs="宋体" w:hint="eastAsia"/>
          <w:kern w:val="24"/>
          <w:sz w:val="24"/>
        </w:rPr>
        <w:t>）</w:t>
      </w:r>
      <w:r>
        <w:rPr>
          <w:rFonts w:cs="宋体" w:hint="eastAsia"/>
          <w:kern w:val="0"/>
          <w:sz w:val="24"/>
        </w:rPr>
        <w:t>披露的</w:t>
      </w:r>
      <w:r w:rsidR="00A74258">
        <w:rPr>
          <w:rFonts w:cs="宋体" w:hint="eastAsia"/>
          <w:kern w:val="0"/>
          <w:sz w:val="24"/>
        </w:rPr>
        <w:t>《</w:t>
      </w:r>
      <w:r w:rsidR="00A74258" w:rsidRPr="007366F2">
        <w:rPr>
          <w:rFonts w:cs="宋体" w:hint="eastAsia"/>
          <w:kern w:val="0"/>
          <w:sz w:val="24"/>
        </w:rPr>
        <w:t>山东龙大美食股份有限公司独立董事关于第五届董事会第十</w:t>
      </w:r>
      <w:r w:rsidR="00A74258">
        <w:rPr>
          <w:rFonts w:cs="宋体" w:hint="eastAsia"/>
          <w:kern w:val="0"/>
          <w:sz w:val="24"/>
        </w:rPr>
        <w:t>九</w:t>
      </w:r>
      <w:r w:rsidR="00A74258" w:rsidRPr="007366F2">
        <w:rPr>
          <w:rFonts w:cs="宋体" w:hint="eastAsia"/>
          <w:kern w:val="0"/>
          <w:sz w:val="24"/>
        </w:rPr>
        <w:t>次会议相关事项的</w:t>
      </w:r>
      <w:r w:rsidR="00A74258">
        <w:rPr>
          <w:rFonts w:cs="宋体" w:hint="eastAsia"/>
          <w:kern w:val="0"/>
          <w:sz w:val="24"/>
        </w:rPr>
        <w:t>事前认可</w:t>
      </w:r>
      <w:r w:rsidR="00A74258" w:rsidRPr="007366F2">
        <w:rPr>
          <w:rFonts w:cs="宋体" w:hint="eastAsia"/>
          <w:kern w:val="0"/>
          <w:sz w:val="24"/>
        </w:rPr>
        <w:t>意见</w:t>
      </w:r>
      <w:r w:rsidR="00A74258">
        <w:rPr>
          <w:rFonts w:cs="宋体" w:hint="eastAsia"/>
          <w:kern w:val="0"/>
          <w:sz w:val="24"/>
        </w:rPr>
        <w:t>》与</w:t>
      </w:r>
      <w:r w:rsidR="00D02778">
        <w:rPr>
          <w:rFonts w:cs="宋体" w:hint="eastAsia"/>
          <w:kern w:val="0"/>
          <w:sz w:val="24"/>
        </w:rPr>
        <w:t>《</w:t>
      </w:r>
      <w:r w:rsidR="00D02778" w:rsidRPr="007366F2">
        <w:rPr>
          <w:rFonts w:cs="宋体" w:hint="eastAsia"/>
          <w:kern w:val="0"/>
          <w:sz w:val="24"/>
        </w:rPr>
        <w:t>山东龙大美食股份有限公司独立董事关于第五届董事会第十</w:t>
      </w:r>
      <w:r w:rsidR="005343F0">
        <w:rPr>
          <w:rFonts w:cs="宋体" w:hint="eastAsia"/>
          <w:kern w:val="0"/>
          <w:sz w:val="24"/>
        </w:rPr>
        <w:t>九</w:t>
      </w:r>
      <w:r w:rsidR="00D02778" w:rsidRPr="007366F2">
        <w:rPr>
          <w:rFonts w:cs="宋体" w:hint="eastAsia"/>
          <w:kern w:val="0"/>
          <w:sz w:val="24"/>
        </w:rPr>
        <w:t>次会议相关事项的独立意见</w:t>
      </w:r>
      <w:r w:rsidR="00D02778">
        <w:rPr>
          <w:rFonts w:cs="宋体" w:hint="eastAsia"/>
          <w:kern w:val="0"/>
          <w:sz w:val="24"/>
        </w:rPr>
        <w:t>》</w:t>
      </w:r>
      <w:r w:rsidR="00667EF0">
        <w:rPr>
          <w:rFonts w:cs="宋体" w:hint="eastAsia"/>
          <w:kern w:val="0"/>
          <w:sz w:val="24"/>
        </w:rPr>
        <w:t>。</w:t>
      </w:r>
    </w:p>
    <w:p w14:paraId="384ECE65" w14:textId="0114AC05" w:rsidR="005343F0" w:rsidRPr="007717EC" w:rsidRDefault="005343F0" w:rsidP="005343F0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bookmarkStart w:id="3" w:name="_Hlk150789234"/>
      <w:r>
        <w:rPr>
          <w:rFonts w:cs="宋体" w:hint="eastAsia"/>
          <w:b/>
          <w:kern w:val="0"/>
          <w:sz w:val="24"/>
        </w:rPr>
        <w:t>3</w:t>
      </w:r>
      <w:r>
        <w:rPr>
          <w:rFonts w:cs="宋体" w:hint="eastAsia"/>
          <w:b/>
          <w:kern w:val="0"/>
          <w:sz w:val="24"/>
        </w:rPr>
        <w:t>、审议通过了</w:t>
      </w:r>
      <w:r w:rsidRPr="007717EC">
        <w:rPr>
          <w:rFonts w:cs="宋体" w:hint="eastAsia"/>
          <w:b/>
          <w:kern w:val="0"/>
          <w:sz w:val="24"/>
        </w:rPr>
        <w:t>《</w:t>
      </w:r>
      <w:r w:rsidRPr="00D34EF1">
        <w:rPr>
          <w:rFonts w:cs="宋体" w:hint="eastAsia"/>
          <w:b/>
          <w:kern w:val="0"/>
          <w:sz w:val="24"/>
        </w:rPr>
        <w:t>关于公司</w:t>
      </w:r>
      <w:r w:rsidRPr="00D34EF1">
        <w:rPr>
          <w:rFonts w:cs="宋体" w:hint="eastAsia"/>
          <w:b/>
          <w:kern w:val="0"/>
          <w:sz w:val="24"/>
        </w:rPr>
        <w:t>2024</w:t>
      </w:r>
      <w:r w:rsidRPr="00D34EF1">
        <w:rPr>
          <w:rFonts w:cs="宋体" w:hint="eastAsia"/>
          <w:b/>
          <w:kern w:val="0"/>
          <w:sz w:val="24"/>
        </w:rPr>
        <w:t>年度对外担保额度预计的议案</w:t>
      </w:r>
      <w:r w:rsidRPr="007717EC">
        <w:rPr>
          <w:rFonts w:cs="宋体" w:hint="eastAsia"/>
          <w:b/>
          <w:kern w:val="0"/>
          <w:sz w:val="24"/>
        </w:rPr>
        <w:t>》</w:t>
      </w:r>
    </w:p>
    <w:bookmarkEnd w:id="3"/>
    <w:p w14:paraId="4250C32C" w14:textId="2502DCCD" w:rsidR="005343F0" w:rsidRDefault="005343F0" w:rsidP="005343F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票弃权。</w:t>
      </w:r>
    </w:p>
    <w:p w14:paraId="2F5C3797" w14:textId="77777777" w:rsidR="005343F0" w:rsidRDefault="005343F0" w:rsidP="005343F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本议案尚需提交股东大会审议。</w:t>
      </w:r>
    </w:p>
    <w:p w14:paraId="7FCD7611" w14:textId="12B0AE20" w:rsidR="005343F0" w:rsidRDefault="005343F0" w:rsidP="005343F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 w:rsidRPr="007366F2">
        <w:rPr>
          <w:rFonts w:cs="宋体" w:hint="eastAsia"/>
          <w:kern w:val="0"/>
          <w:sz w:val="24"/>
        </w:rPr>
        <w:t>具体内容详见公司在</w:t>
      </w:r>
      <w:r>
        <w:rPr>
          <w:rFonts w:cs="宋体" w:hint="eastAsia"/>
          <w:kern w:val="0"/>
          <w:sz w:val="24"/>
        </w:rPr>
        <w:t>《中国证券报》《证券时报》《证券日报》《上海证券报》和</w:t>
      </w:r>
      <w:r>
        <w:rPr>
          <w:rFonts w:cs="宋体"/>
          <w:kern w:val="0"/>
          <w:sz w:val="24"/>
        </w:rPr>
        <w:t>巨潮资讯网（</w:t>
      </w:r>
      <w:hyperlink r:id="rId8" w:history="1">
        <w:r>
          <w:rPr>
            <w:rFonts w:cs="宋体"/>
            <w:kern w:val="0"/>
            <w:sz w:val="24"/>
          </w:rPr>
          <w:t>www.cninfo.com.cn</w:t>
        </w:r>
      </w:hyperlink>
      <w:r>
        <w:rPr>
          <w:rFonts w:cs="宋体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披露的</w:t>
      </w:r>
      <w:bookmarkStart w:id="4" w:name="_Hlk150789251"/>
      <w:r w:rsidRPr="007366F2">
        <w:rPr>
          <w:rFonts w:cs="宋体" w:hint="eastAsia"/>
          <w:kern w:val="0"/>
          <w:sz w:val="24"/>
        </w:rPr>
        <w:t>《</w:t>
      </w:r>
      <w:r w:rsidRPr="007717EC">
        <w:rPr>
          <w:rFonts w:cs="宋体"/>
          <w:kern w:val="0"/>
          <w:sz w:val="24"/>
        </w:rPr>
        <w:t>山东龙大</w:t>
      </w:r>
      <w:r w:rsidRPr="007717EC">
        <w:rPr>
          <w:rFonts w:cs="宋体" w:hint="eastAsia"/>
          <w:kern w:val="0"/>
          <w:sz w:val="24"/>
        </w:rPr>
        <w:t>美食</w:t>
      </w:r>
      <w:r w:rsidRPr="007717EC">
        <w:rPr>
          <w:rFonts w:cs="宋体"/>
          <w:kern w:val="0"/>
          <w:sz w:val="24"/>
        </w:rPr>
        <w:t>股份有限公司</w:t>
      </w:r>
      <w:r w:rsidR="00D51BE6">
        <w:rPr>
          <w:rFonts w:cs="宋体" w:hint="eastAsia"/>
          <w:kern w:val="0"/>
          <w:sz w:val="24"/>
        </w:rPr>
        <w:t>关于公司</w:t>
      </w:r>
      <w:r w:rsidR="00D51BE6">
        <w:rPr>
          <w:rFonts w:cs="宋体" w:hint="eastAsia"/>
          <w:kern w:val="0"/>
          <w:sz w:val="24"/>
        </w:rPr>
        <w:t>2024</w:t>
      </w:r>
      <w:r w:rsidR="00D51BE6">
        <w:rPr>
          <w:rFonts w:cs="宋体" w:hint="eastAsia"/>
          <w:kern w:val="0"/>
          <w:sz w:val="24"/>
        </w:rPr>
        <w:t>年度对外担保额度预计的公告</w:t>
      </w:r>
      <w:r w:rsidRPr="007366F2">
        <w:rPr>
          <w:rFonts w:cs="宋体" w:hint="eastAsia"/>
          <w:kern w:val="0"/>
          <w:sz w:val="24"/>
        </w:rPr>
        <w:t>》</w:t>
      </w:r>
      <w:r>
        <w:rPr>
          <w:rFonts w:hint="eastAsia"/>
          <w:color w:val="000000"/>
          <w:sz w:val="24"/>
        </w:rPr>
        <w:t>（公告编号</w:t>
      </w:r>
      <w:r w:rsidR="006A2153">
        <w:rPr>
          <w:rFonts w:hint="eastAsia"/>
          <w:color w:val="000000" w:themeColor="text1"/>
          <w:sz w:val="24"/>
        </w:rPr>
        <w:t>2023-093</w:t>
      </w:r>
      <w:r>
        <w:rPr>
          <w:rFonts w:hint="eastAsia"/>
          <w:color w:val="000000"/>
          <w:sz w:val="24"/>
        </w:rPr>
        <w:t>）</w:t>
      </w:r>
      <w:r>
        <w:rPr>
          <w:rFonts w:cs="宋体"/>
          <w:kern w:val="0"/>
          <w:sz w:val="24"/>
        </w:rPr>
        <w:t>。</w:t>
      </w:r>
      <w:bookmarkEnd w:id="4"/>
      <w:r>
        <w:rPr>
          <w:rFonts w:cs="宋体" w:hint="eastAsia"/>
          <w:kern w:val="0"/>
          <w:sz w:val="24"/>
        </w:rPr>
        <w:t>公司独立董事对本事项发表了同意的独立意见，</w:t>
      </w:r>
      <w:r>
        <w:rPr>
          <w:rFonts w:hint="eastAsia"/>
          <w:color w:val="000000"/>
          <w:sz w:val="24"/>
        </w:rPr>
        <w:t>详见公司同日在</w:t>
      </w:r>
      <w:r>
        <w:rPr>
          <w:rFonts w:cs="宋体" w:hint="eastAsia"/>
          <w:kern w:val="24"/>
          <w:sz w:val="24"/>
        </w:rPr>
        <w:t>巨潮资讯网（</w:t>
      </w:r>
      <w:r>
        <w:rPr>
          <w:rFonts w:cs="宋体"/>
          <w:kern w:val="0"/>
          <w:sz w:val="24"/>
        </w:rPr>
        <w:t>www.cninfo.com.cn</w:t>
      </w:r>
      <w:r>
        <w:rPr>
          <w:rFonts w:cs="宋体" w:hint="eastAsia"/>
          <w:kern w:val="24"/>
          <w:sz w:val="24"/>
        </w:rPr>
        <w:t>）</w:t>
      </w:r>
      <w:r>
        <w:rPr>
          <w:rFonts w:cs="宋体" w:hint="eastAsia"/>
          <w:kern w:val="0"/>
          <w:sz w:val="24"/>
        </w:rPr>
        <w:t>披露的《</w:t>
      </w:r>
      <w:r w:rsidRPr="007366F2">
        <w:rPr>
          <w:rFonts w:cs="宋体" w:hint="eastAsia"/>
          <w:kern w:val="0"/>
          <w:sz w:val="24"/>
        </w:rPr>
        <w:t>山东龙大美食股份有限公司独立董事关于第五届董事会第十</w:t>
      </w:r>
      <w:r>
        <w:rPr>
          <w:rFonts w:cs="宋体" w:hint="eastAsia"/>
          <w:kern w:val="0"/>
          <w:sz w:val="24"/>
        </w:rPr>
        <w:t>九</w:t>
      </w:r>
      <w:r w:rsidRPr="007366F2">
        <w:rPr>
          <w:rFonts w:cs="宋体" w:hint="eastAsia"/>
          <w:kern w:val="0"/>
          <w:sz w:val="24"/>
        </w:rPr>
        <w:t>次会议相关事项的独立意见</w:t>
      </w:r>
      <w:r>
        <w:rPr>
          <w:rFonts w:cs="宋体" w:hint="eastAsia"/>
          <w:kern w:val="0"/>
          <w:sz w:val="24"/>
        </w:rPr>
        <w:t>》。</w:t>
      </w:r>
    </w:p>
    <w:p w14:paraId="6F5F61FA" w14:textId="76BBBD49" w:rsidR="00D51BE6" w:rsidRPr="007717EC" w:rsidRDefault="00D51BE6" w:rsidP="00D51BE6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bookmarkStart w:id="5" w:name="_Hlk150789261"/>
      <w:r>
        <w:rPr>
          <w:rFonts w:cs="宋体" w:hint="eastAsia"/>
          <w:b/>
          <w:kern w:val="0"/>
          <w:sz w:val="24"/>
        </w:rPr>
        <w:t>4</w:t>
      </w:r>
      <w:r>
        <w:rPr>
          <w:rFonts w:cs="宋体" w:hint="eastAsia"/>
          <w:b/>
          <w:kern w:val="0"/>
          <w:sz w:val="24"/>
        </w:rPr>
        <w:t>、审议通过了</w:t>
      </w:r>
      <w:r w:rsidRPr="007717EC">
        <w:rPr>
          <w:rFonts w:cs="宋体" w:hint="eastAsia"/>
          <w:b/>
          <w:kern w:val="0"/>
          <w:sz w:val="24"/>
        </w:rPr>
        <w:t>《</w:t>
      </w:r>
      <w:r w:rsidRPr="00D34EF1">
        <w:rPr>
          <w:rFonts w:cs="宋体" w:hint="eastAsia"/>
          <w:b/>
          <w:kern w:val="0"/>
          <w:sz w:val="24"/>
        </w:rPr>
        <w:t>关于公司</w:t>
      </w:r>
      <w:r w:rsidRPr="00D34EF1">
        <w:rPr>
          <w:rFonts w:cs="宋体" w:hint="eastAsia"/>
          <w:b/>
          <w:kern w:val="0"/>
          <w:sz w:val="24"/>
        </w:rPr>
        <w:t>2024</w:t>
      </w:r>
      <w:r w:rsidRPr="00D34EF1">
        <w:rPr>
          <w:rFonts w:cs="宋体" w:hint="eastAsia"/>
          <w:b/>
          <w:kern w:val="0"/>
          <w:sz w:val="24"/>
        </w:rPr>
        <w:t>年度申请贷款额度的议案</w:t>
      </w:r>
      <w:r w:rsidRPr="007717EC">
        <w:rPr>
          <w:rFonts w:cs="宋体" w:hint="eastAsia"/>
          <w:b/>
          <w:kern w:val="0"/>
          <w:sz w:val="24"/>
        </w:rPr>
        <w:t>》</w:t>
      </w:r>
    </w:p>
    <w:p w14:paraId="3C3C54FF" w14:textId="77777777" w:rsidR="00D51BE6" w:rsidRDefault="00D51BE6" w:rsidP="00D51BE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票弃权。</w:t>
      </w:r>
    </w:p>
    <w:p w14:paraId="4D7A6685" w14:textId="1DD1A68F" w:rsidR="00D34EF1" w:rsidRPr="00D34EF1" w:rsidRDefault="00D34EF1" w:rsidP="00D34EF1">
      <w:pPr>
        <w:pStyle w:val="21"/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ascii="宋体" w:hAnsi="宋体" w:hint="eastAsia"/>
          <w:sz w:val="24"/>
        </w:rPr>
        <w:t>同意</w:t>
      </w:r>
      <w:r w:rsidR="00094BAD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向相关银行、融资租赁公司等机构申请人民币</w:t>
      </w:r>
      <w:r>
        <w:rPr>
          <w:rFonts w:ascii="Times New Roman" w:hAnsi="Times New Roman"/>
          <w:sz w:val="24"/>
        </w:rPr>
        <w:t>600,000</w:t>
      </w:r>
      <w:r>
        <w:rPr>
          <w:rFonts w:ascii="宋体" w:hAnsi="宋体" w:hint="eastAsia"/>
          <w:sz w:val="24"/>
        </w:rPr>
        <w:t>万元的贷款额度，具体融资金额将视公司的实际经营情况需求决定，有效期自公司股东大会审议批准之日起</w:t>
      </w:r>
      <w:r w:rsidR="00A74258">
        <w:rPr>
          <w:rFonts w:ascii="宋体" w:hAnsi="宋体" w:hint="eastAsia"/>
          <w:sz w:val="24"/>
        </w:rPr>
        <w:t>至2</w:t>
      </w:r>
      <w:r w:rsidR="00A74258">
        <w:rPr>
          <w:rFonts w:ascii="宋体" w:hAnsi="宋体"/>
          <w:sz w:val="24"/>
        </w:rPr>
        <w:t>024</w:t>
      </w:r>
      <w:r w:rsidR="00A74258">
        <w:rPr>
          <w:rFonts w:ascii="宋体" w:hAnsi="宋体" w:hint="eastAsia"/>
          <w:sz w:val="24"/>
        </w:rPr>
        <w:t>年年度股东大会</w:t>
      </w:r>
      <w:r w:rsidR="00EA1D6D">
        <w:rPr>
          <w:rFonts w:ascii="宋体" w:hAnsi="宋体" w:hint="eastAsia"/>
          <w:sz w:val="24"/>
        </w:rPr>
        <w:t>召开之日</w:t>
      </w:r>
      <w:bookmarkStart w:id="6" w:name="_GoBack"/>
      <w:bookmarkEnd w:id="6"/>
      <w:r w:rsidR="00A74258">
        <w:rPr>
          <w:rFonts w:ascii="宋体" w:hAnsi="宋体" w:hint="eastAsia"/>
          <w:sz w:val="24"/>
        </w:rPr>
        <w:t>止</w:t>
      </w:r>
      <w:r>
        <w:rPr>
          <w:rFonts w:ascii="宋体" w:hAnsi="宋体" w:hint="eastAsia"/>
          <w:sz w:val="24"/>
        </w:rPr>
        <w:t>，贷款额度在有效期内可循环使用。</w:t>
      </w:r>
    </w:p>
    <w:p w14:paraId="573F1D96" w14:textId="15AF1AC7" w:rsidR="00D51BE6" w:rsidRPr="00D34EF1" w:rsidRDefault="00D51BE6" w:rsidP="00D34EF1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本议案尚需提交股东大会审议。</w:t>
      </w:r>
    </w:p>
    <w:bookmarkEnd w:id="5"/>
    <w:p w14:paraId="382BB28B" w14:textId="1CC3D3EF" w:rsidR="00D51BE6" w:rsidRPr="007717EC" w:rsidRDefault="00D51BE6" w:rsidP="00D51BE6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5</w:t>
      </w:r>
      <w:r>
        <w:rPr>
          <w:rFonts w:cs="宋体" w:hint="eastAsia"/>
          <w:b/>
          <w:kern w:val="0"/>
          <w:sz w:val="24"/>
        </w:rPr>
        <w:t>、审议通过了</w:t>
      </w:r>
      <w:r w:rsidRPr="007717EC">
        <w:rPr>
          <w:rFonts w:cs="宋体" w:hint="eastAsia"/>
          <w:b/>
          <w:kern w:val="0"/>
          <w:sz w:val="24"/>
        </w:rPr>
        <w:t>《</w:t>
      </w:r>
      <w:r w:rsidRPr="00D34EF1">
        <w:rPr>
          <w:rFonts w:cs="宋体" w:hint="eastAsia"/>
          <w:b/>
          <w:kern w:val="0"/>
          <w:sz w:val="24"/>
        </w:rPr>
        <w:t>关于召开</w:t>
      </w:r>
      <w:r w:rsidRPr="00D34EF1">
        <w:rPr>
          <w:rFonts w:cs="宋体" w:hint="eastAsia"/>
          <w:b/>
          <w:kern w:val="0"/>
          <w:sz w:val="24"/>
        </w:rPr>
        <w:t>2023</w:t>
      </w:r>
      <w:r w:rsidRPr="00D34EF1">
        <w:rPr>
          <w:rFonts w:cs="宋体" w:hint="eastAsia"/>
          <w:b/>
          <w:kern w:val="0"/>
          <w:sz w:val="24"/>
        </w:rPr>
        <w:t>年第四次临时股东大会的议案</w:t>
      </w:r>
      <w:r w:rsidRPr="007717EC">
        <w:rPr>
          <w:rFonts w:cs="宋体" w:hint="eastAsia"/>
          <w:b/>
          <w:kern w:val="0"/>
          <w:sz w:val="24"/>
        </w:rPr>
        <w:t>》</w:t>
      </w:r>
    </w:p>
    <w:p w14:paraId="7F6D5B07" w14:textId="77777777" w:rsidR="00D51BE6" w:rsidRDefault="00D51BE6" w:rsidP="00D51BE6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表决结果：</w:t>
      </w:r>
      <w:r>
        <w:rPr>
          <w:rFonts w:cs="宋体" w:hint="eastAsia"/>
          <w:kern w:val="0"/>
          <w:sz w:val="24"/>
        </w:rPr>
        <w:t>7</w:t>
      </w:r>
      <w:r>
        <w:rPr>
          <w:rFonts w:cs="宋体" w:hint="eastAsia"/>
          <w:kern w:val="0"/>
          <w:sz w:val="24"/>
        </w:rPr>
        <w:t>票同意，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票反对，</w:t>
      </w:r>
      <w:r>
        <w:rPr>
          <w:rFonts w:cs="宋体" w:hint="eastAsia"/>
          <w:kern w:val="0"/>
          <w:sz w:val="24"/>
        </w:rPr>
        <w:t>0</w:t>
      </w:r>
      <w:r>
        <w:rPr>
          <w:rFonts w:cs="宋体" w:hint="eastAsia"/>
          <w:kern w:val="0"/>
          <w:sz w:val="24"/>
        </w:rPr>
        <w:t>票弃权。</w:t>
      </w:r>
    </w:p>
    <w:p w14:paraId="06C6EC04" w14:textId="2DB21542" w:rsidR="007D199C" w:rsidRDefault="007D199C" w:rsidP="007D199C">
      <w:pPr>
        <w:spacing w:line="360" w:lineRule="auto"/>
        <w:ind w:firstLineChars="200" w:firstLine="480"/>
        <w:rPr>
          <w:sz w:val="24"/>
        </w:rPr>
      </w:pPr>
      <w:r>
        <w:rPr>
          <w:rFonts w:cs="宋体" w:hint="eastAsia"/>
          <w:kern w:val="0"/>
          <w:sz w:val="24"/>
        </w:rPr>
        <w:t>同意公司于</w:t>
      </w:r>
      <w:r>
        <w:rPr>
          <w:rFonts w:cs="宋体" w:hint="eastAsia"/>
          <w:kern w:val="0"/>
          <w:sz w:val="24"/>
        </w:rPr>
        <w:t>2023</w:t>
      </w:r>
      <w:r>
        <w:rPr>
          <w:rFonts w:cs="宋体" w:hint="eastAsia"/>
          <w:kern w:val="0"/>
          <w:sz w:val="24"/>
        </w:rPr>
        <w:t>年</w:t>
      </w:r>
      <w:r>
        <w:rPr>
          <w:rFonts w:cs="宋体" w:hint="eastAsia"/>
          <w:kern w:val="0"/>
          <w:sz w:val="24"/>
        </w:rPr>
        <w:t>12</w:t>
      </w:r>
      <w:r>
        <w:rPr>
          <w:rFonts w:cs="宋体" w:hint="eastAsia"/>
          <w:kern w:val="0"/>
          <w:sz w:val="24"/>
        </w:rPr>
        <w:t>月</w:t>
      </w:r>
      <w:r w:rsidR="00227B44">
        <w:rPr>
          <w:rFonts w:cs="宋体" w:hint="eastAsia"/>
          <w:kern w:val="0"/>
          <w:sz w:val="24"/>
        </w:rPr>
        <w:t>1</w:t>
      </w:r>
      <w:r w:rsidR="00227B44">
        <w:rPr>
          <w:rFonts w:cs="宋体"/>
          <w:kern w:val="0"/>
          <w:sz w:val="24"/>
        </w:rPr>
        <w:t>8</w:t>
      </w:r>
      <w:r>
        <w:rPr>
          <w:rFonts w:cs="宋体" w:hint="eastAsia"/>
          <w:kern w:val="0"/>
          <w:sz w:val="24"/>
        </w:rPr>
        <w:t>日召开</w:t>
      </w:r>
      <w:r>
        <w:rPr>
          <w:rFonts w:cs="宋体" w:hint="eastAsia"/>
          <w:kern w:val="0"/>
          <w:sz w:val="24"/>
        </w:rPr>
        <w:t>2023</w:t>
      </w:r>
      <w:r>
        <w:rPr>
          <w:rFonts w:cs="宋体" w:hint="eastAsia"/>
          <w:kern w:val="0"/>
          <w:sz w:val="24"/>
        </w:rPr>
        <w:t>年第四次临时股东大会，审议相关议案</w:t>
      </w:r>
      <w:r>
        <w:rPr>
          <w:sz w:val="24"/>
        </w:rPr>
        <w:t>。</w:t>
      </w:r>
    </w:p>
    <w:p w14:paraId="18591332" w14:textId="24AE4D54" w:rsidR="007D199C" w:rsidRDefault="007D199C" w:rsidP="007D199C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具体内容详见公司在《中国证券报》《证券时报》《证券日报》《上海证券报》和巨潮资讯网（</w:t>
      </w:r>
      <w:r>
        <w:rPr>
          <w:rFonts w:cs="宋体" w:hint="eastAsia"/>
          <w:kern w:val="0"/>
          <w:sz w:val="24"/>
        </w:rPr>
        <w:t>www.cninfo.com.cn</w:t>
      </w:r>
      <w:r>
        <w:rPr>
          <w:rFonts w:cs="宋体" w:hint="eastAsia"/>
          <w:kern w:val="0"/>
          <w:sz w:val="24"/>
        </w:rPr>
        <w:t>）披露</w:t>
      </w:r>
      <w:r>
        <w:rPr>
          <w:rFonts w:cs="宋体" w:hint="eastAsia"/>
          <w:color w:val="000000"/>
          <w:kern w:val="0"/>
          <w:sz w:val="24"/>
        </w:rPr>
        <w:t>的《</w:t>
      </w:r>
      <w:r w:rsidR="003F7987">
        <w:rPr>
          <w:rFonts w:cs="宋体" w:hint="eastAsia"/>
          <w:color w:val="000000"/>
          <w:kern w:val="0"/>
          <w:sz w:val="24"/>
        </w:rPr>
        <w:t>山东龙大美食股份有限公司</w:t>
      </w:r>
      <w:r>
        <w:rPr>
          <w:rFonts w:cs="宋体" w:hint="eastAsia"/>
          <w:color w:val="000000"/>
          <w:kern w:val="0"/>
          <w:sz w:val="24"/>
        </w:rPr>
        <w:t>关于召开</w:t>
      </w:r>
      <w:r>
        <w:rPr>
          <w:rFonts w:cs="宋体" w:hint="eastAsia"/>
          <w:color w:val="000000"/>
          <w:kern w:val="0"/>
          <w:sz w:val="24"/>
        </w:rPr>
        <w:t>2023</w:t>
      </w:r>
      <w:r>
        <w:rPr>
          <w:rFonts w:cs="宋体" w:hint="eastAsia"/>
          <w:color w:val="000000"/>
          <w:kern w:val="0"/>
          <w:sz w:val="24"/>
        </w:rPr>
        <w:t>年第四次临时股东大会的通知》（公告编号</w:t>
      </w:r>
      <w:r w:rsidR="006A2153">
        <w:rPr>
          <w:rFonts w:cs="宋体" w:hint="eastAsia"/>
          <w:color w:val="000000"/>
          <w:kern w:val="0"/>
          <w:sz w:val="24"/>
        </w:rPr>
        <w:t>2023-094</w:t>
      </w:r>
      <w:r>
        <w:rPr>
          <w:rFonts w:cs="宋体" w:hint="eastAsia"/>
          <w:color w:val="000000"/>
          <w:kern w:val="0"/>
          <w:sz w:val="24"/>
        </w:rPr>
        <w:t>）</w:t>
      </w:r>
      <w:r>
        <w:rPr>
          <w:rFonts w:cs="宋体" w:hint="eastAsia"/>
          <w:kern w:val="0"/>
          <w:sz w:val="24"/>
        </w:rPr>
        <w:t>。</w:t>
      </w:r>
    </w:p>
    <w:p w14:paraId="376C5E3D" w14:textId="77777777" w:rsidR="00D34EF1" w:rsidRPr="00D51BE6" w:rsidRDefault="00D34EF1" w:rsidP="007D199C">
      <w:pPr>
        <w:spacing w:line="360" w:lineRule="auto"/>
        <w:ind w:firstLineChars="200" w:firstLine="480"/>
        <w:rPr>
          <w:rFonts w:cs="宋体"/>
          <w:kern w:val="0"/>
          <w:sz w:val="24"/>
        </w:rPr>
      </w:pPr>
    </w:p>
    <w:p w14:paraId="73396F43" w14:textId="77777777" w:rsidR="00294DB8" w:rsidRDefault="00B532DF">
      <w:pPr>
        <w:spacing w:line="360" w:lineRule="auto"/>
        <w:ind w:firstLineChars="200" w:firstLine="482"/>
        <w:rPr>
          <w:rFonts w:cs="宋体"/>
          <w:b/>
          <w:kern w:val="0"/>
          <w:sz w:val="24"/>
        </w:rPr>
      </w:pPr>
      <w:r>
        <w:rPr>
          <w:rFonts w:cs="宋体" w:hint="eastAsia"/>
          <w:b/>
          <w:kern w:val="0"/>
          <w:sz w:val="24"/>
        </w:rPr>
        <w:t>三、备查文件</w:t>
      </w:r>
    </w:p>
    <w:p w14:paraId="7D6E5945" w14:textId="1440DE57" w:rsidR="00294DB8" w:rsidRDefault="00B532D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、山东龙大美食股份有限公司第五届董事会第十</w:t>
      </w:r>
      <w:r w:rsidR="005343F0">
        <w:rPr>
          <w:rFonts w:cs="宋体" w:hint="eastAsia"/>
          <w:kern w:val="0"/>
          <w:sz w:val="24"/>
        </w:rPr>
        <w:t>九</w:t>
      </w:r>
      <w:r>
        <w:rPr>
          <w:rFonts w:cs="宋体" w:hint="eastAsia"/>
          <w:kern w:val="0"/>
          <w:sz w:val="24"/>
        </w:rPr>
        <w:t>次会议决议；</w:t>
      </w:r>
    </w:p>
    <w:p w14:paraId="25324F40" w14:textId="56B3B666" w:rsidR="00D02778" w:rsidRDefault="005343F0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</w:t>
      </w:r>
      <w:r w:rsidR="00D02778">
        <w:rPr>
          <w:rFonts w:cs="宋体" w:hint="eastAsia"/>
          <w:kern w:val="0"/>
          <w:sz w:val="24"/>
        </w:rPr>
        <w:t>、</w:t>
      </w:r>
      <w:r w:rsidR="00D02778" w:rsidRPr="00F072BD">
        <w:rPr>
          <w:rFonts w:cs="宋体" w:hint="eastAsia"/>
          <w:kern w:val="0"/>
          <w:sz w:val="24"/>
        </w:rPr>
        <w:t>山东龙大美食股份有限公司独立董事关于第五届董事会第十</w:t>
      </w:r>
      <w:r>
        <w:rPr>
          <w:rFonts w:cs="宋体" w:hint="eastAsia"/>
          <w:kern w:val="0"/>
          <w:sz w:val="24"/>
        </w:rPr>
        <w:t>九</w:t>
      </w:r>
      <w:r w:rsidR="00D02778" w:rsidRPr="00F072BD">
        <w:rPr>
          <w:rFonts w:cs="宋体" w:hint="eastAsia"/>
          <w:kern w:val="0"/>
          <w:sz w:val="24"/>
        </w:rPr>
        <w:t>次会议相关事项的</w:t>
      </w:r>
      <w:r w:rsidR="006A2153">
        <w:rPr>
          <w:rFonts w:cs="宋体" w:hint="eastAsia"/>
          <w:kern w:val="0"/>
          <w:sz w:val="24"/>
        </w:rPr>
        <w:t>事前认可意见</w:t>
      </w:r>
      <w:r w:rsidR="00D02778">
        <w:rPr>
          <w:rFonts w:cs="宋体" w:hint="eastAsia"/>
          <w:kern w:val="0"/>
          <w:sz w:val="24"/>
        </w:rPr>
        <w:t>。</w:t>
      </w:r>
    </w:p>
    <w:p w14:paraId="4B0F58B8" w14:textId="1FBAC8B1" w:rsidR="006A2153" w:rsidRPr="006A2153" w:rsidRDefault="006A2153" w:rsidP="006A2153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、</w:t>
      </w:r>
      <w:r w:rsidRPr="00F072BD">
        <w:rPr>
          <w:rFonts w:cs="宋体" w:hint="eastAsia"/>
          <w:kern w:val="0"/>
          <w:sz w:val="24"/>
        </w:rPr>
        <w:t>山东龙大美食股份有限公司独立董事关于第五届董事会第十</w:t>
      </w:r>
      <w:r>
        <w:rPr>
          <w:rFonts w:cs="宋体" w:hint="eastAsia"/>
          <w:kern w:val="0"/>
          <w:sz w:val="24"/>
        </w:rPr>
        <w:t>九</w:t>
      </w:r>
      <w:r w:rsidRPr="00F072BD">
        <w:rPr>
          <w:rFonts w:cs="宋体" w:hint="eastAsia"/>
          <w:kern w:val="0"/>
          <w:sz w:val="24"/>
        </w:rPr>
        <w:t>次会议相关事项的独立意见</w:t>
      </w:r>
      <w:r>
        <w:rPr>
          <w:rFonts w:cs="宋体" w:hint="eastAsia"/>
          <w:kern w:val="0"/>
          <w:sz w:val="24"/>
        </w:rPr>
        <w:t>。</w:t>
      </w:r>
    </w:p>
    <w:p w14:paraId="408C7F69" w14:textId="77777777" w:rsidR="00294DB8" w:rsidRDefault="00B532DF">
      <w:pPr>
        <w:spacing w:line="360" w:lineRule="auto"/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特此公告。</w:t>
      </w:r>
    </w:p>
    <w:p w14:paraId="5A7DBBF6" w14:textId="07A96A9F" w:rsidR="00294DB8" w:rsidRDefault="00294DB8" w:rsidP="006A2153">
      <w:pPr>
        <w:spacing w:line="360" w:lineRule="auto"/>
        <w:rPr>
          <w:rFonts w:cs="宋体"/>
          <w:kern w:val="0"/>
          <w:sz w:val="24"/>
        </w:rPr>
      </w:pPr>
    </w:p>
    <w:p w14:paraId="24A0AF33" w14:textId="77777777" w:rsidR="00294DB8" w:rsidRDefault="00B532DF">
      <w:pPr>
        <w:spacing w:line="360" w:lineRule="auto"/>
        <w:ind w:leftChars="1528" w:left="3209" w:firstLineChars="550" w:firstLine="132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 xml:space="preserve">  </w:t>
      </w:r>
      <w:r>
        <w:rPr>
          <w:rFonts w:cs="宋体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山东龙大美食</w:t>
      </w:r>
      <w:r>
        <w:rPr>
          <w:rFonts w:cs="宋体"/>
          <w:kern w:val="0"/>
          <w:sz w:val="24"/>
        </w:rPr>
        <w:t>股份有限公司</w:t>
      </w:r>
    </w:p>
    <w:p w14:paraId="436E0168" w14:textId="1D73534C" w:rsidR="00294DB8" w:rsidRDefault="00B532DF">
      <w:pPr>
        <w:spacing w:line="360" w:lineRule="auto"/>
        <w:ind w:leftChars="2659" w:left="5584" w:firstLineChars="250" w:firstLine="60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董事</w:t>
      </w:r>
      <w:r>
        <w:rPr>
          <w:rFonts w:cs="宋体"/>
          <w:kern w:val="0"/>
          <w:sz w:val="24"/>
        </w:rPr>
        <w:t>会</w:t>
      </w:r>
      <w:r>
        <w:rPr>
          <w:rFonts w:cs="宋体"/>
          <w:kern w:val="0"/>
          <w:sz w:val="24"/>
        </w:rPr>
        <w:t xml:space="preserve">                                                                           </w:t>
      </w:r>
      <w:r>
        <w:rPr>
          <w:rFonts w:cs="宋体" w:hint="eastAsia"/>
          <w:kern w:val="0"/>
          <w:sz w:val="24"/>
        </w:rPr>
        <w:t>2023</w:t>
      </w:r>
      <w:r>
        <w:rPr>
          <w:rFonts w:cs="宋体" w:hint="eastAsia"/>
          <w:kern w:val="0"/>
          <w:sz w:val="24"/>
        </w:rPr>
        <w:t>年</w:t>
      </w:r>
      <w:r w:rsidR="00D34EF1">
        <w:rPr>
          <w:rFonts w:cs="宋体" w:hint="eastAsia"/>
          <w:kern w:val="0"/>
          <w:sz w:val="24"/>
        </w:rPr>
        <w:t>1</w:t>
      </w:r>
      <w:r w:rsidR="0024484F"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月</w:t>
      </w:r>
      <w:r w:rsidR="0024484F"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日</w:t>
      </w:r>
    </w:p>
    <w:p w14:paraId="6E38D05D" w14:textId="77777777" w:rsidR="00294DB8" w:rsidRDefault="00294DB8">
      <w:pPr>
        <w:spacing w:line="360" w:lineRule="auto"/>
        <w:jc w:val="left"/>
        <w:rPr>
          <w:rFonts w:cs="宋体"/>
          <w:kern w:val="0"/>
          <w:sz w:val="24"/>
        </w:rPr>
      </w:pPr>
    </w:p>
    <w:sectPr w:rsidR="00294DB8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A46D5" w14:textId="77777777" w:rsidR="00B778B3" w:rsidRDefault="00B778B3" w:rsidP="00D33B66">
      <w:r>
        <w:separator/>
      </w:r>
    </w:p>
  </w:endnote>
  <w:endnote w:type="continuationSeparator" w:id="0">
    <w:p w14:paraId="3C9E523A" w14:textId="77777777" w:rsidR="00B778B3" w:rsidRDefault="00B778B3" w:rsidP="00D3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-WinCharSetFFFF-H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7E356" w14:textId="77777777" w:rsidR="00B778B3" w:rsidRDefault="00B778B3" w:rsidP="00D33B66">
      <w:r>
        <w:separator/>
      </w:r>
    </w:p>
  </w:footnote>
  <w:footnote w:type="continuationSeparator" w:id="0">
    <w:p w14:paraId="3254C7A5" w14:textId="77777777" w:rsidR="00B778B3" w:rsidRDefault="00B778B3" w:rsidP="00D3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EzMGJiNWY0NWQ4MmVkOWYyNzM0OGEwZDE4ZjY5MWQifQ=="/>
  </w:docVars>
  <w:rsids>
    <w:rsidRoot w:val="00172A27"/>
    <w:rsid w:val="00002DB4"/>
    <w:rsid w:val="00002F64"/>
    <w:rsid w:val="00005141"/>
    <w:rsid w:val="00006572"/>
    <w:rsid w:val="0001437F"/>
    <w:rsid w:val="00014470"/>
    <w:rsid w:val="000165AD"/>
    <w:rsid w:val="00016C23"/>
    <w:rsid w:val="00017022"/>
    <w:rsid w:val="000179CD"/>
    <w:rsid w:val="00021529"/>
    <w:rsid w:val="00023166"/>
    <w:rsid w:val="00031CC1"/>
    <w:rsid w:val="000333C0"/>
    <w:rsid w:val="00033B32"/>
    <w:rsid w:val="00036078"/>
    <w:rsid w:val="00037200"/>
    <w:rsid w:val="00042F95"/>
    <w:rsid w:val="00045C31"/>
    <w:rsid w:val="000538D3"/>
    <w:rsid w:val="00054CE7"/>
    <w:rsid w:val="000572EC"/>
    <w:rsid w:val="00060858"/>
    <w:rsid w:val="000617F4"/>
    <w:rsid w:val="0006288A"/>
    <w:rsid w:val="000630BF"/>
    <w:rsid w:val="00063329"/>
    <w:rsid w:val="000636DA"/>
    <w:rsid w:val="00065744"/>
    <w:rsid w:val="00065E19"/>
    <w:rsid w:val="00070F4B"/>
    <w:rsid w:val="00072F70"/>
    <w:rsid w:val="00076E03"/>
    <w:rsid w:val="000803B3"/>
    <w:rsid w:val="000825EF"/>
    <w:rsid w:val="00083BD9"/>
    <w:rsid w:val="00085A41"/>
    <w:rsid w:val="00094BAD"/>
    <w:rsid w:val="00097701"/>
    <w:rsid w:val="000A2037"/>
    <w:rsid w:val="000A2CF7"/>
    <w:rsid w:val="000A51D5"/>
    <w:rsid w:val="000B0DC8"/>
    <w:rsid w:val="000B14FE"/>
    <w:rsid w:val="000B398D"/>
    <w:rsid w:val="000B47B0"/>
    <w:rsid w:val="000C1906"/>
    <w:rsid w:val="000C257A"/>
    <w:rsid w:val="000C7755"/>
    <w:rsid w:val="000C7F66"/>
    <w:rsid w:val="000D3773"/>
    <w:rsid w:val="000E2847"/>
    <w:rsid w:val="000E2EA6"/>
    <w:rsid w:val="000E3FC2"/>
    <w:rsid w:val="000E532E"/>
    <w:rsid w:val="000F0D24"/>
    <w:rsid w:val="000F0EBC"/>
    <w:rsid w:val="000F6073"/>
    <w:rsid w:val="000F6999"/>
    <w:rsid w:val="001015F2"/>
    <w:rsid w:val="00102C57"/>
    <w:rsid w:val="00105D42"/>
    <w:rsid w:val="001074B3"/>
    <w:rsid w:val="00110356"/>
    <w:rsid w:val="001114C0"/>
    <w:rsid w:val="0012560F"/>
    <w:rsid w:val="0012657C"/>
    <w:rsid w:val="0012725E"/>
    <w:rsid w:val="00130AD7"/>
    <w:rsid w:val="00130B96"/>
    <w:rsid w:val="001337B7"/>
    <w:rsid w:val="001343C8"/>
    <w:rsid w:val="0013633D"/>
    <w:rsid w:val="001378D4"/>
    <w:rsid w:val="001426A6"/>
    <w:rsid w:val="00144DF7"/>
    <w:rsid w:val="001455D2"/>
    <w:rsid w:val="001457E7"/>
    <w:rsid w:val="00145C18"/>
    <w:rsid w:val="00146E5A"/>
    <w:rsid w:val="001475E7"/>
    <w:rsid w:val="00147FC2"/>
    <w:rsid w:val="0015087C"/>
    <w:rsid w:val="00151FDB"/>
    <w:rsid w:val="00154816"/>
    <w:rsid w:val="0015638C"/>
    <w:rsid w:val="00160806"/>
    <w:rsid w:val="00161781"/>
    <w:rsid w:val="001620D6"/>
    <w:rsid w:val="001623B3"/>
    <w:rsid w:val="001630E7"/>
    <w:rsid w:val="001649CE"/>
    <w:rsid w:val="00164D45"/>
    <w:rsid w:val="00165F59"/>
    <w:rsid w:val="001701B5"/>
    <w:rsid w:val="00171E8E"/>
    <w:rsid w:val="001724B9"/>
    <w:rsid w:val="00172A27"/>
    <w:rsid w:val="00173D4D"/>
    <w:rsid w:val="00176157"/>
    <w:rsid w:val="00177F5C"/>
    <w:rsid w:val="00180818"/>
    <w:rsid w:val="00181275"/>
    <w:rsid w:val="00182AB1"/>
    <w:rsid w:val="00183DE1"/>
    <w:rsid w:val="00187C0D"/>
    <w:rsid w:val="00190BB8"/>
    <w:rsid w:val="00190BD6"/>
    <w:rsid w:val="00191389"/>
    <w:rsid w:val="00191798"/>
    <w:rsid w:val="001962C6"/>
    <w:rsid w:val="001A0672"/>
    <w:rsid w:val="001A2DEC"/>
    <w:rsid w:val="001A55B4"/>
    <w:rsid w:val="001A7AD2"/>
    <w:rsid w:val="001B1C04"/>
    <w:rsid w:val="001B2859"/>
    <w:rsid w:val="001B2B81"/>
    <w:rsid w:val="001B53F7"/>
    <w:rsid w:val="001B57C2"/>
    <w:rsid w:val="001B7ACC"/>
    <w:rsid w:val="001B7FA9"/>
    <w:rsid w:val="001C26EA"/>
    <w:rsid w:val="001C3741"/>
    <w:rsid w:val="001C60E7"/>
    <w:rsid w:val="001C6859"/>
    <w:rsid w:val="001D45A1"/>
    <w:rsid w:val="001D5027"/>
    <w:rsid w:val="001D540F"/>
    <w:rsid w:val="001E00C9"/>
    <w:rsid w:val="001E083E"/>
    <w:rsid w:val="001E1354"/>
    <w:rsid w:val="001E1DFA"/>
    <w:rsid w:val="001E2E3B"/>
    <w:rsid w:val="001E40CC"/>
    <w:rsid w:val="001E4F9A"/>
    <w:rsid w:val="001E5324"/>
    <w:rsid w:val="001E70BD"/>
    <w:rsid w:val="001E718D"/>
    <w:rsid w:val="001F2B94"/>
    <w:rsid w:val="001F337C"/>
    <w:rsid w:val="001F3A01"/>
    <w:rsid w:val="001F5365"/>
    <w:rsid w:val="001F70C8"/>
    <w:rsid w:val="002009E7"/>
    <w:rsid w:val="00207471"/>
    <w:rsid w:val="00207618"/>
    <w:rsid w:val="00211378"/>
    <w:rsid w:val="00217780"/>
    <w:rsid w:val="002213AF"/>
    <w:rsid w:val="002217D7"/>
    <w:rsid w:val="00223801"/>
    <w:rsid w:val="00224CC5"/>
    <w:rsid w:val="00227773"/>
    <w:rsid w:val="00227B44"/>
    <w:rsid w:val="00231BD0"/>
    <w:rsid w:val="00231EA5"/>
    <w:rsid w:val="00234425"/>
    <w:rsid w:val="00236F7F"/>
    <w:rsid w:val="00237358"/>
    <w:rsid w:val="00242E2C"/>
    <w:rsid w:val="0024484F"/>
    <w:rsid w:val="00247B0D"/>
    <w:rsid w:val="002500B2"/>
    <w:rsid w:val="00250D92"/>
    <w:rsid w:val="002517B3"/>
    <w:rsid w:val="002530A9"/>
    <w:rsid w:val="002535AC"/>
    <w:rsid w:val="002539B4"/>
    <w:rsid w:val="00257C61"/>
    <w:rsid w:val="00257D5A"/>
    <w:rsid w:val="00260CC8"/>
    <w:rsid w:val="00261EC3"/>
    <w:rsid w:val="00262AE2"/>
    <w:rsid w:val="0027423C"/>
    <w:rsid w:val="00274A37"/>
    <w:rsid w:val="00280765"/>
    <w:rsid w:val="00281621"/>
    <w:rsid w:val="002817BE"/>
    <w:rsid w:val="00281E19"/>
    <w:rsid w:val="002820CC"/>
    <w:rsid w:val="002861AE"/>
    <w:rsid w:val="00287812"/>
    <w:rsid w:val="002916C0"/>
    <w:rsid w:val="00293BAE"/>
    <w:rsid w:val="00294DB8"/>
    <w:rsid w:val="002A2536"/>
    <w:rsid w:val="002A33DA"/>
    <w:rsid w:val="002A4879"/>
    <w:rsid w:val="002A6675"/>
    <w:rsid w:val="002B1BC7"/>
    <w:rsid w:val="002B2BF7"/>
    <w:rsid w:val="002B6605"/>
    <w:rsid w:val="002C06A2"/>
    <w:rsid w:val="002C075B"/>
    <w:rsid w:val="002C1972"/>
    <w:rsid w:val="002C1F0B"/>
    <w:rsid w:val="002C6BEC"/>
    <w:rsid w:val="002C72A6"/>
    <w:rsid w:val="002C7FEE"/>
    <w:rsid w:val="002D058D"/>
    <w:rsid w:val="002D1D23"/>
    <w:rsid w:val="002D631C"/>
    <w:rsid w:val="002E0EC9"/>
    <w:rsid w:val="002E20B4"/>
    <w:rsid w:val="002E4686"/>
    <w:rsid w:val="002E7B0C"/>
    <w:rsid w:val="002F276C"/>
    <w:rsid w:val="002F4255"/>
    <w:rsid w:val="002F4340"/>
    <w:rsid w:val="002F4651"/>
    <w:rsid w:val="002F676C"/>
    <w:rsid w:val="002F71A4"/>
    <w:rsid w:val="00300028"/>
    <w:rsid w:val="003003CA"/>
    <w:rsid w:val="00303AD4"/>
    <w:rsid w:val="00303DBC"/>
    <w:rsid w:val="0030495F"/>
    <w:rsid w:val="003054DF"/>
    <w:rsid w:val="0030563C"/>
    <w:rsid w:val="003119CC"/>
    <w:rsid w:val="003120B2"/>
    <w:rsid w:val="003128B6"/>
    <w:rsid w:val="003136C3"/>
    <w:rsid w:val="00313A88"/>
    <w:rsid w:val="00313C39"/>
    <w:rsid w:val="00315311"/>
    <w:rsid w:val="00315456"/>
    <w:rsid w:val="003218E4"/>
    <w:rsid w:val="00321E7A"/>
    <w:rsid w:val="003232F6"/>
    <w:rsid w:val="00323696"/>
    <w:rsid w:val="00323A82"/>
    <w:rsid w:val="00327089"/>
    <w:rsid w:val="00327A53"/>
    <w:rsid w:val="00330F6D"/>
    <w:rsid w:val="003316FC"/>
    <w:rsid w:val="003322F8"/>
    <w:rsid w:val="003334F4"/>
    <w:rsid w:val="00333729"/>
    <w:rsid w:val="00334A9B"/>
    <w:rsid w:val="00336879"/>
    <w:rsid w:val="00337FEE"/>
    <w:rsid w:val="003406CF"/>
    <w:rsid w:val="0034129A"/>
    <w:rsid w:val="0034274B"/>
    <w:rsid w:val="003433CB"/>
    <w:rsid w:val="003454CF"/>
    <w:rsid w:val="00345727"/>
    <w:rsid w:val="00346161"/>
    <w:rsid w:val="0034787B"/>
    <w:rsid w:val="00347C3E"/>
    <w:rsid w:val="00351435"/>
    <w:rsid w:val="00352999"/>
    <w:rsid w:val="00354A9F"/>
    <w:rsid w:val="00354BEB"/>
    <w:rsid w:val="0036032F"/>
    <w:rsid w:val="00361511"/>
    <w:rsid w:val="0036283F"/>
    <w:rsid w:val="003631B1"/>
    <w:rsid w:val="0036624B"/>
    <w:rsid w:val="00367F1B"/>
    <w:rsid w:val="00370544"/>
    <w:rsid w:val="00371288"/>
    <w:rsid w:val="0037376C"/>
    <w:rsid w:val="00373801"/>
    <w:rsid w:val="00373ABE"/>
    <w:rsid w:val="0037575F"/>
    <w:rsid w:val="00381D8C"/>
    <w:rsid w:val="00383ECE"/>
    <w:rsid w:val="00384BFA"/>
    <w:rsid w:val="00387687"/>
    <w:rsid w:val="00390294"/>
    <w:rsid w:val="003909E4"/>
    <w:rsid w:val="00391858"/>
    <w:rsid w:val="00392D77"/>
    <w:rsid w:val="003934F2"/>
    <w:rsid w:val="00396226"/>
    <w:rsid w:val="003A3F3E"/>
    <w:rsid w:val="003A41B5"/>
    <w:rsid w:val="003A5312"/>
    <w:rsid w:val="003A5BBF"/>
    <w:rsid w:val="003B0267"/>
    <w:rsid w:val="003B0AFF"/>
    <w:rsid w:val="003C071A"/>
    <w:rsid w:val="003C1324"/>
    <w:rsid w:val="003C217C"/>
    <w:rsid w:val="003C31C9"/>
    <w:rsid w:val="003C40F3"/>
    <w:rsid w:val="003C7360"/>
    <w:rsid w:val="003D001B"/>
    <w:rsid w:val="003D0FBC"/>
    <w:rsid w:val="003D2727"/>
    <w:rsid w:val="003D2B2F"/>
    <w:rsid w:val="003D59F5"/>
    <w:rsid w:val="003E67A4"/>
    <w:rsid w:val="003F04D3"/>
    <w:rsid w:val="003F0EBA"/>
    <w:rsid w:val="003F22A4"/>
    <w:rsid w:val="003F40D8"/>
    <w:rsid w:val="003F483A"/>
    <w:rsid w:val="003F6E05"/>
    <w:rsid w:val="003F7987"/>
    <w:rsid w:val="003F7A2E"/>
    <w:rsid w:val="004043FB"/>
    <w:rsid w:val="004075A8"/>
    <w:rsid w:val="00410C0E"/>
    <w:rsid w:val="00410E18"/>
    <w:rsid w:val="0041204E"/>
    <w:rsid w:val="004122D1"/>
    <w:rsid w:val="004130FA"/>
    <w:rsid w:val="00413722"/>
    <w:rsid w:val="00416E48"/>
    <w:rsid w:val="0042063C"/>
    <w:rsid w:val="00422781"/>
    <w:rsid w:val="004230FD"/>
    <w:rsid w:val="0042499B"/>
    <w:rsid w:val="004258BD"/>
    <w:rsid w:val="00434256"/>
    <w:rsid w:val="00435875"/>
    <w:rsid w:val="0043686B"/>
    <w:rsid w:val="00437453"/>
    <w:rsid w:val="0043750E"/>
    <w:rsid w:val="00437A00"/>
    <w:rsid w:val="00442E51"/>
    <w:rsid w:val="00443A8B"/>
    <w:rsid w:val="0045391C"/>
    <w:rsid w:val="00454DE7"/>
    <w:rsid w:val="00454F52"/>
    <w:rsid w:val="00455171"/>
    <w:rsid w:val="00455A41"/>
    <w:rsid w:val="00462424"/>
    <w:rsid w:val="00462EE9"/>
    <w:rsid w:val="00463505"/>
    <w:rsid w:val="004670F6"/>
    <w:rsid w:val="00467835"/>
    <w:rsid w:val="00470175"/>
    <w:rsid w:val="0047176D"/>
    <w:rsid w:val="00471D19"/>
    <w:rsid w:val="004723E8"/>
    <w:rsid w:val="004729ED"/>
    <w:rsid w:val="0047615A"/>
    <w:rsid w:val="00481EFD"/>
    <w:rsid w:val="00481F76"/>
    <w:rsid w:val="0048279F"/>
    <w:rsid w:val="004863E2"/>
    <w:rsid w:val="00486A3E"/>
    <w:rsid w:val="00487B84"/>
    <w:rsid w:val="00490A92"/>
    <w:rsid w:val="00492FC0"/>
    <w:rsid w:val="00494349"/>
    <w:rsid w:val="004A010C"/>
    <w:rsid w:val="004A0A6D"/>
    <w:rsid w:val="004A0DD6"/>
    <w:rsid w:val="004A12EC"/>
    <w:rsid w:val="004A3253"/>
    <w:rsid w:val="004A57E7"/>
    <w:rsid w:val="004B1480"/>
    <w:rsid w:val="004B21FB"/>
    <w:rsid w:val="004B2353"/>
    <w:rsid w:val="004B4FC1"/>
    <w:rsid w:val="004B5211"/>
    <w:rsid w:val="004B568E"/>
    <w:rsid w:val="004B625B"/>
    <w:rsid w:val="004B759E"/>
    <w:rsid w:val="004B78EB"/>
    <w:rsid w:val="004C0905"/>
    <w:rsid w:val="004C50EC"/>
    <w:rsid w:val="004D033E"/>
    <w:rsid w:val="004D640D"/>
    <w:rsid w:val="004D6B3B"/>
    <w:rsid w:val="004D71F0"/>
    <w:rsid w:val="004E222F"/>
    <w:rsid w:val="004E406F"/>
    <w:rsid w:val="004E4FB8"/>
    <w:rsid w:val="004E52ED"/>
    <w:rsid w:val="004E61EA"/>
    <w:rsid w:val="004F1FD2"/>
    <w:rsid w:val="004F3DD2"/>
    <w:rsid w:val="004F7157"/>
    <w:rsid w:val="005003CD"/>
    <w:rsid w:val="00501E18"/>
    <w:rsid w:val="0050347A"/>
    <w:rsid w:val="00504B91"/>
    <w:rsid w:val="00505ED2"/>
    <w:rsid w:val="005067EA"/>
    <w:rsid w:val="0051001E"/>
    <w:rsid w:val="00510EAC"/>
    <w:rsid w:val="0051253F"/>
    <w:rsid w:val="00516453"/>
    <w:rsid w:val="00517C91"/>
    <w:rsid w:val="0052059C"/>
    <w:rsid w:val="0052074A"/>
    <w:rsid w:val="00520924"/>
    <w:rsid w:val="00523C30"/>
    <w:rsid w:val="005258FA"/>
    <w:rsid w:val="00527088"/>
    <w:rsid w:val="0053379F"/>
    <w:rsid w:val="005343F0"/>
    <w:rsid w:val="0053532D"/>
    <w:rsid w:val="00542351"/>
    <w:rsid w:val="00545A73"/>
    <w:rsid w:val="005511E6"/>
    <w:rsid w:val="00551E2B"/>
    <w:rsid w:val="00552E1A"/>
    <w:rsid w:val="005551E3"/>
    <w:rsid w:val="005574D0"/>
    <w:rsid w:val="00560DD8"/>
    <w:rsid w:val="00563A97"/>
    <w:rsid w:val="00564C0F"/>
    <w:rsid w:val="005718D7"/>
    <w:rsid w:val="00571B2B"/>
    <w:rsid w:val="00572051"/>
    <w:rsid w:val="00572D00"/>
    <w:rsid w:val="00572F05"/>
    <w:rsid w:val="005747DD"/>
    <w:rsid w:val="00574C48"/>
    <w:rsid w:val="0057606F"/>
    <w:rsid w:val="005768D8"/>
    <w:rsid w:val="0057691C"/>
    <w:rsid w:val="00581C17"/>
    <w:rsid w:val="0058206C"/>
    <w:rsid w:val="00587373"/>
    <w:rsid w:val="00587848"/>
    <w:rsid w:val="00594614"/>
    <w:rsid w:val="00595A55"/>
    <w:rsid w:val="00596182"/>
    <w:rsid w:val="005A30B8"/>
    <w:rsid w:val="005A35DD"/>
    <w:rsid w:val="005A387B"/>
    <w:rsid w:val="005A4830"/>
    <w:rsid w:val="005B0F90"/>
    <w:rsid w:val="005B0FEE"/>
    <w:rsid w:val="005B2565"/>
    <w:rsid w:val="005C0439"/>
    <w:rsid w:val="005C0AF3"/>
    <w:rsid w:val="005C4DD5"/>
    <w:rsid w:val="005D2164"/>
    <w:rsid w:val="005D55A5"/>
    <w:rsid w:val="005D6405"/>
    <w:rsid w:val="005E44FA"/>
    <w:rsid w:val="005E648A"/>
    <w:rsid w:val="005F24A5"/>
    <w:rsid w:val="005F4A0B"/>
    <w:rsid w:val="005F6BDA"/>
    <w:rsid w:val="00600827"/>
    <w:rsid w:val="006019C4"/>
    <w:rsid w:val="00604C7D"/>
    <w:rsid w:val="006061AD"/>
    <w:rsid w:val="0060632F"/>
    <w:rsid w:val="00606BE1"/>
    <w:rsid w:val="006114C9"/>
    <w:rsid w:val="00612DF7"/>
    <w:rsid w:val="00614490"/>
    <w:rsid w:val="006174D1"/>
    <w:rsid w:val="00623F44"/>
    <w:rsid w:val="00625CC9"/>
    <w:rsid w:val="00626A86"/>
    <w:rsid w:val="00630050"/>
    <w:rsid w:val="006326F1"/>
    <w:rsid w:val="0063336B"/>
    <w:rsid w:val="0063478A"/>
    <w:rsid w:val="00637947"/>
    <w:rsid w:val="00641FBD"/>
    <w:rsid w:val="00642BEB"/>
    <w:rsid w:val="0064332A"/>
    <w:rsid w:val="006448A6"/>
    <w:rsid w:val="006461D8"/>
    <w:rsid w:val="00652764"/>
    <w:rsid w:val="00654C06"/>
    <w:rsid w:val="00654C27"/>
    <w:rsid w:val="00656F31"/>
    <w:rsid w:val="00656F4C"/>
    <w:rsid w:val="00657819"/>
    <w:rsid w:val="00661981"/>
    <w:rsid w:val="0066230E"/>
    <w:rsid w:val="00664458"/>
    <w:rsid w:val="00665144"/>
    <w:rsid w:val="00665BB0"/>
    <w:rsid w:val="00667EF0"/>
    <w:rsid w:val="0067027B"/>
    <w:rsid w:val="00672378"/>
    <w:rsid w:val="00673BA2"/>
    <w:rsid w:val="0067523F"/>
    <w:rsid w:val="00675719"/>
    <w:rsid w:val="0067651B"/>
    <w:rsid w:val="0067678D"/>
    <w:rsid w:val="00680222"/>
    <w:rsid w:val="006810B2"/>
    <w:rsid w:val="006810C3"/>
    <w:rsid w:val="006813B5"/>
    <w:rsid w:val="00682A64"/>
    <w:rsid w:val="00683860"/>
    <w:rsid w:val="00684337"/>
    <w:rsid w:val="00685E42"/>
    <w:rsid w:val="00691778"/>
    <w:rsid w:val="006924BC"/>
    <w:rsid w:val="00692C5D"/>
    <w:rsid w:val="0069389E"/>
    <w:rsid w:val="00695AAE"/>
    <w:rsid w:val="00696635"/>
    <w:rsid w:val="006A02B2"/>
    <w:rsid w:val="006A2153"/>
    <w:rsid w:val="006A4279"/>
    <w:rsid w:val="006A4A44"/>
    <w:rsid w:val="006A5340"/>
    <w:rsid w:val="006B1E20"/>
    <w:rsid w:val="006C1118"/>
    <w:rsid w:val="006C3AA9"/>
    <w:rsid w:val="006C4914"/>
    <w:rsid w:val="006C7A18"/>
    <w:rsid w:val="006D2DD0"/>
    <w:rsid w:val="006D52B3"/>
    <w:rsid w:val="006D5B09"/>
    <w:rsid w:val="006D7E95"/>
    <w:rsid w:val="006E1438"/>
    <w:rsid w:val="006E226E"/>
    <w:rsid w:val="006E2F4D"/>
    <w:rsid w:val="006E3630"/>
    <w:rsid w:val="006E3655"/>
    <w:rsid w:val="006E61DF"/>
    <w:rsid w:val="006E650F"/>
    <w:rsid w:val="006F1862"/>
    <w:rsid w:val="006F2A25"/>
    <w:rsid w:val="006F2B8F"/>
    <w:rsid w:val="006F4569"/>
    <w:rsid w:val="006F7019"/>
    <w:rsid w:val="00700509"/>
    <w:rsid w:val="00703AC1"/>
    <w:rsid w:val="00706557"/>
    <w:rsid w:val="00706673"/>
    <w:rsid w:val="0072293D"/>
    <w:rsid w:val="007234DA"/>
    <w:rsid w:val="00723BC7"/>
    <w:rsid w:val="00725051"/>
    <w:rsid w:val="00725C73"/>
    <w:rsid w:val="00727722"/>
    <w:rsid w:val="00732F03"/>
    <w:rsid w:val="007330FA"/>
    <w:rsid w:val="007355C0"/>
    <w:rsid w:val="00735C81"/>
    <w:rsid w:val="007366F2"/>
    <w:rsid w:val="00737159"/>
    <w:rsid w:val="00737225"/>
    <w:rsid w:val="00741074"/>
    <w:rsid w:val="007431D6"/>
    <w:rsid w:val="00746998"/>
    <w:rsid w:val="00747436"/>
    <w:rsid w:val="00750589"/>
    <w:rsid w:val="0075176D"/>
    <w:rsid w:val="007519AE"/>
    <w:rsid w:val="00752EB8"/>
    <w:rsid w:val="00755CCE"/>
    <w:rsid w:val="00756736"/>
    <w:rsid w:val="007624CB"/>
    <w:rsid w:val="00762FA0"/>
    <w:rsid w:val="007646D9"/>
    <w:rsid w:val="0076510A"/>
    <w:rsid w:val="00766502"/>
    <w:rsid w:val="00770CCE"/>
    <w:rsid w:val="00773386"/>
    <w:rsid w:val="00773975"/>
    <w:rsid w:val="00774466"/>
    <w:rsid w:val="00776808"/>
    <w:rsid w:val="0077777F"/>
    <w:rsid w:val="00777AB7"/>
    <w:rsid w:val="00780605"/>
    <w:rsid w:val="00781C20"/>
    <w:rsid w:val="00784376"/>
    <w:rsid w:val="00784EB3"/>
    <w:rsid w:val="00786001"/>
    <w:rsid w:val="007912C5"/>
    <w:rsid w:val="007959BE"/>
    <w:rsid w:val="00795EC0"/>
    <w:rsid w:val="007A0C8C"/>
    <w:rsid w:val="007A2FBA"/>
    <w:rsid w:val="007A647C"/>
    <w:rsid w:val="007A69E0"/>
    <w:rsid w:val="007B059B"/>
    <w:rsid w:val="007B25E3"/>
    <w:rsid w:val="007C0ED4"/>
    <w:rsid w:val="007C162B"/>
    <w:rsid w:val="007C4036"/>
    <w:rsid w:val="007C5739"/>
    <w:rsid w:val="007C60B1"/>
    <w:rsid w:val="007D199C"/>
    <w:rsid w:val="007D2B1C"/>
    <w:rsid w:val="007D34C7"/>
    <w:rsid w:val="007D3795"/>
    <w:rsid w:val="007D66A1"/>
    <w:rsid w:val="007E074D"/>
    <w:rsid w:val="007E56F1"/>
    <w:rsid w:val="007E6145"/>
    <w:rsid w:val="007E695D"/>
    <w:rsid w:val="007E6F14"/>
    <w:rsid w:val="007E7642"/>
    <w:rsid w:val="007F1339"/>
    <w:rsid w:val="007F1493"/>
    <w:rsid w:val="007F2C31"/>
    <w:rsid w:val="007F374E"/>
    <w:rsid w:val="007F45D4"/>
    <w:rsid w:val="007F513C"/>
    <w:rsid w:val="007F62E9"/>
    <w:rsid w:val="00801B7D"/>
    <w:rsid w:val="00804192"/>
    <w:rsid w:val="00806D5C"/>
    <w:rsid w:val="00811FA8"/>
    <w:rsid w:val="0081292E"/>
    <w:rsid w:val="00813186"/>
    <w:rsid w:val="0081708B"/>
    <w:rsid w:val="00817D5E"/>
    <w:rsid w:val="00822505"/>
    <w:rsid w:val="00825697"/>
    <w:rsid w:val="00826B37"/>
    <w:rsid w:val="0083290A"/>
    <w:rsid w:val="00840AE3"/>
    <w:rsid w:val="00842723"/>
    <w:rsid w:val="00843A11"/>
    <w:rsid w:val="00845F3F"/>
    <w:rsid w:val="008556C6"/>
    <w:rsid w:val="0085651F"/>
    <w:rsid w:val="00856E46"/>
    <w:rsid w:val="0086110B"/>
    <w:rsid w:val="008636E3"/>
    <w:rsid w:val="00863A7A"/>
    <w:rsid w:val="00864FFE"/>
    <w:rsid w:val="00865231"/>
    <w:rsid w:val="00867688"/>
    <w:rsid w:val="008709E2"/>
    <w:rsid w:val="00875079"/>
    <w:rsid w:val="008757DE"/>
    <w:rsid w:val="00875E49"/>
    <w:rsid w:val="008765BF"/>
    <w:rsid w:val="00877B79"/>
    <w:rsid w:val="00882711"/>
    <w:rsid w:val="008860F9"/>
    <w:rsid w:val="008868FA"/>
    <w:rsid w:val="0088693B"/>
    <w:rsid w:val="0088776B"/>
    <w:rsid w:val="00892F8A"/>
    <w:rsid w:val="008931EF"/>
    <w:rsid w:val="00893891"/>
    <w:rsid w:val="00893A1C"/>
    <w:rsid w:val="00895F3C"/>
    <w:rsid w:val="008B00F1"/>
    <w:rsid w:val="008B0F39"/>
    <w:rsid w:val="008B2B08"/>
    <w:rsid w:val="008B2B4B"/>
    <w:rsid w:val="008B307D"/>
    <w:rsid w:val="008B3390"/>
    <w:rsid w:val="008B54AB"/>
    <w:rsid w:val="008B54BD"/>
    <w:rsid w:val="008B5633"/>
    <w:rsid w:val="008B6044"/>
    <w:rsid w:val="008B6F29"/>
    <w:rsid w:val="008B78E3"/>
    <w:rsid w:val="008D07F6"/>
    <w:rsid w:val="008D0FF0"/>
    <w:rsid w:val="008D6978"/>
    <w:rsid w:val="008D74FA"/>
    <w:rsid w:val="008E3274"/>
    <w:rsid w:val="008E7010"/>
    <w:rsid w:val="008E7E9C"/>
    <w:rsid w:val="008F7608"/>
    <w:rsid w:val="0090311F"/>
    <w:rsid w:val="0090347A"/>
    <w:rsid w:val="009038A2"/>
    <w:rsid w:val="00904C77"/>
    <w:rsid w:val="00906692"/>
    <w:rsid w:val="00910855"/>
    <w:rsid w:val="00911E37"/>
    <w:rsid w:val="009149CC"/>
    <w:rsid w:val="00914BA9"/>
    <w:rsid w:val="009157D1"/>
    <w:rsid w:val="009159DC"/>
    <w:rsid w:val="00915D95"/>
    <w:rsid w:val="00916E92"/>
    <w:rsid w:val="00917844"/>
    <w:rsid w:val="009228E9"/>
    <w:rsid w:val="0092494D"/>
    <w:rsid w:val="00925A5D"/>
    <w:rsid w:val="009262BE"/>
    <w:rsid w:val="0093063B"/>
    <w:rsid w:val="00930C8B"/>
    <w:rsid w:val="00933BC6"/>
    <w:rsid w:val="00936BBD"/>
    <w:rsid w:val="00940CAF"/>
    <w:rsid w:val="00941FEC"/>
    <w:rsid w:val="00943ADA"/>
    <w:rsid w:val="00943B3D"/>
    <w:rsid w:val="00944B2F"/>
    <w:rsid w:val="0094793D"/>
    <w:rsid w:val="00956C1F"/>
    <w:rsid w:val="00962318"/>
    <w:rsid w:val="00963FF2"/>
    <w:rsid w:val="0096431A"/>
    <w:rsid w:val="00966A9A"/>
    <w:rsid w:val="00970933"/>
    <w:rsid w:val="00971CA5"/>
    <w:rsid w:val="009732E8"/>
    <w:rsid w:val="00974393"/>
    <w:rsid w:val="009749E1"/>
    <w:rsid w:val="00974ABD"/>
    <w:rsid w:val="009756EA"/>
    <w:rsid w:val="009769AC"/>
    <w:rsid w:val="00980B1F"/>
    <w:rsid w:val="00980BDF"/>
    <w:rsid w:val="0098186E"/>
    <w:rsid w:val="00981D80"/>
    <w:rsid w:val="0098296E"/>
    <w:rsid w:val="00984469"/>
    <w:rsid w:val="00985B7C"/>
    <w:rsid w:val="00986CA5"/>
    <w:rsid w:val="009872FE"/>
    <w:rsid w:val="00993404"/>
    <w:rsid w:val="00995431"/>
    <w:rsid w:val="009A209B"/>
    <w:rsid w:val="009A4CC4"/>
    <w:rsid w:val="009A5583"/>
    <w:rsid w:val="009B3E3C"/>
    <w:rsid w:val="009B4286"/>
    <w:rsid w:val="009B698B"/>
    <w:rsid w:val="009B6C6B"/>
    <w:rsid w:val="009C02E5"/>
    <w:rsid w:val="009C07B5"/>
    <w:rsid w:val="009C0E07"/>
    <w:rsid w:val="009C7CEC"/>
    <w:rsid w:val="009D2344"/>
    <w:rsid w:val="009D6C22"/>
    <w:rsid w:val="009D722B"/>
    <w:rsid w:val="009E1801"/>
    <w:rsid w:val="009E3831"/>
    <w:rsid w:val="009E6FED"/>
    <w:rsid w:val="009E7DDC"/>
    <w:rsid w:val="009F1EB8"/>
    <w:rsid w:val="009F412C"/>
    <w:rsid w:val="009F4AB1"/>
    <w:rsid w:val="009F4B5C"/>
    <w:rsid w:val="009F7A13"/>
    <w:rsid w:val="00A02077"/>
    <w:rsid w:val="00A06385"/>
    <w:rsid w:val="00A07273"/>
    <w:rsid w:val="00A100F7"/>
    <w:rsid w:val="00A164E0"/>
    <w:rsid w:val="00A16C57"/>
    <w:rsid w:val="00A16FE1"/>
    <w:rsid w:val="00A179CB"/>
    <w:rsid w:val="00A17C9F"/>
    <w:rsid w:val="00A213F6"/>
    <w:rsid w:val="00A214BB"/>
    <w:rsid w:val="00A240AD"/>
    <w:rsid w:val="00A24D0D"/>
    <w:rsid w:val="00A310DB"/>
    <w:rsid w:val="00A31945"/>
    <w:rsid w:val="00A4205F"/>
    <w:rsid w:val="00A423AA"/>
    <w:rsid w:val="00A42EAE"/>
    <w:rsid w:val="00A43748"/>
    <w:rsid w:val="00A4383D"/>
    <w:rsid w:val="00A43A1E"/>
    <w:rsid w:val="00A46EF3"/>
    <w:rsid w:val="00A51CA3"/>
    <w:rsid w:val="00A54B72"/>
    <w:rsid w:val="00A54EA3"/>
    <w:rsid w:val="00A550E1"/>
    <w:rsid w:val="00A61FBD"/>
    <w:rsid w:val="00A62722"/>
    <w:rsid w:val="00A6295A"/>
    <w:rsid w:val="00A633F4"/>
    <w:rsid w:val="00A642C0"/>
    <w:rsid w:val="00A64A7B"/>
    <w:rsid w:val="00A65837"/>
    <w:rsid w:val="00A66136"/>
    <w:rsid w:val="00A66B52"/>
    <w:rsid w:val="00A7024D"/>
    <w:rsid w:val="00A70277"/>
    <w:rsid w:val="00A70BFA"/>
    <w:rsid w:val="00A711BA"/>
    <w:rsid w:val="00A71253"/>
    <w:rsid w:val="00A74258"/>
    <w:rsid w:val="00A76926"/>
    <w:rsid w:val="00A80D5E"/>
    <w:rsid w:val="00A843C8"/>
    <w:rsid w:val="00A84A4C"/>
    <w:rsid w:val="00A90578"/>
    <w:rsid w:val="00A91329"/>
    <w:rsid w:val="00A918E9"/>
    <w:rsid w:val="00A91F1D"/>
    <w:rsid w:val="00A92659"/>
    <w:rsid w:val="00A942F6"/>
    <w:rsid w:val="00AA072B"/>
    <w:rsid w:val="00AA21CC"/>
    <w:rsid w:val="00AA496B"/>
    <w:rsid w:val="00AA5DE0"/>
    <w:rsid w:val="00AA7CBC"/>
    <w:rsid w:val="00AB0C55"/>
    <w:rsid w:val="00AB142C"/>
    <w:rsid w:val="00AB3B13"/>
    <w:rsid w:val="00AB4A25"/>
    <w:rsid w:val="00AB4A9B"/>
    <w:rsid w:val="00AB7D61"/>
    <w:rsid w:val="00AC0163"/>
    <w:rsid w:val="00AD0271"/>
    <w:rsid w:val="00AD416A"/>
    <w:rsid w:val="00AD6A7C"/>
    <w:rsid w:val="00AF36A6"/>
    <w:rsid w:val="00AF3A77"/>
    <w:rsid w:val="00AF4953"/>
    <w:rsid w:val="00B035F5"/>
    <w:rsid w:val="00B040FE"/>
    <w:rsid w:val="00B05373"/>
    <w:rsid w:val="00B06262"/>
    <w:rsid w:val="00B10B33"/>
    <w:rsid w:val="00B122AA"/>
    <w:rsid w:val="00B17311"/>
    <w:rsid w:val="00B17BC0"/>
    <w:rsid w:val="00B22D4D"/>
    <w:rsid w:val="00B25936"/>
    <w:rsid w:val="00B2786A"/>
    <w:rsid w:val="00B3040D"/>
    <w:rsid w:val="00B30A23"/>
    <w:rsid w:val="00B31CA5"/>
    <w:rsid w:val="00B35B4E"/>
    <w:rsid w:val="00B36733"/>
    <w:rsid w:val="00B37BE8"/>
    <w:rsid w:val="00B414F5"/>
    <w:rsid w:val="00B41764"/>
    <w:rsid w:val="00B42863"/>
    <w:rsid w:val="00B43662"/>
    <w:rsid w:val="00B45F4D"/>
    <w:rsid w:val="00B46C73"/>
    <w:rsid w:val="00B51B8E"/>
    <w:rsid w:val="00B532DF"/>
    <w:rsid w:val="00B549AB"/>
    <w:rsid w:val="00B54F7C"/>
    <w:rsid w:val="00B55EF7"/>
    <w:rsid w:val="00B57373"/>
    <w:rsid w:val="00B573CB"/>
    <w:rsid w:val="00B61A34"/>
    <w:rsid w:val="00B62514"/>
    <w:rsid w:val="00B652FF"/>
    <w:rsid w:val="00B66E2B"/>
    <w:rsid w:val="00B67223"/>
    <w:rsid w:val="00B6723E"/>
    <w:rsid w:val="00B6772D"/>
    <w:rsid w:val="00B7447E"/>
    <w:rsid w:val="00B7567F"/>
    <w:rsid w:val="00B76049"/>
    <w:rsid w:val="00B778B3"/>
    <w:rsid w:val="00B80237"/>
    <w:rsid w:val="00B80DE8"/>
    <w:rsid w:val="00B816C3"/>
    <w:rsid w:val="00B81CA9"/>
    <w:rsid w:val="00B8248E"/>
    <w:rsid w:val="00B82F2C"/>
    <w:rsid w:val="00B834B1"/>
    <w:rsid w:val="00B8594B"/>
    <w:rsid w:val="00B86271"/>
    <w:rsid w:val="00B8652C"/>
    <w:rsid w:val="00B87891"/>
    <w:rsid w:val="00B90BAE"/>
    <w:rsid w:val="00B91DD8"/>
    <w:rsid w:val="00B91E8C"/>
    <w:rsid w:val="00B92CCC"/>
    <w:rsid w:val="00B93CE6"/>
    <w:rsid w:val="00B95AAA"/>
    <w:rsid w:val="00B97E4E"/>
    <w:rsid w:val="00BA1DFD"/>
    <w:rsid w:val="00BA2916"/>
    <w:rsid w:val="00BA3D01"/>
    <w:rsid w:val="00BA4083"/>
    <w:rsid w:val="00BA52D7"/>
    <w:rsid w:val="00BA5DAB"/>
    <w:rsid w:val="00BA6103"/>
    <w:rsid w:val="00BA6331"/>
    <w:rsid w:val="00BA6533"/>
    <w:rsid w:val="00BB100C"/>
    <w:rsid w:val="00BB6708"/>
    <w:rsid w:val="00BB7102"/>
    <w:rsid w:val="00BB74B3"/>
    <w:rsid w:val="00BB77F7"/>
    <w:rsid w:val="00BC1E49"/>
    <w:rsid w:val="00BC2D36"/>
    <w:rsid w:val="00BC4C76"/>
    <w:rsid w:val="00BC79B0"/>
    <w:rsid w:val="00BD2147"/>
    <w:rsid w:val="00BD3748"/>
    <w:rsid w:val="00BD501F"/>
    <w:rsid w:val="00BD55AE"/>
    <w:rsid w:val="00BD74F0"/>
    <w:rsid w:val="00BE1606"/>
    <w:rsid w:val="00BE1735"/>
    <w:rsid w:val="00BE3882"/>
    <w:rsid w:val="00BE3BC3"/>
    <w:rsid w:val="00BE4958"/>
    <w:rsid w:val="00BE4C68"/>
    <w:rsid w:val="00BE6579"/>
    <w:rsid w:val="00BE7FAD"/>
    <w:rsid w:val="00BF2D53"/>
    <w:rsid w:val="00BF61F0"/>
    <w:rsid w:val="00BF6EF7"/>
    <w:rsid w:val="00BF75EF"/>
    <w:rsid w:val="00C014B4"/>
    <w:rsid w:val="00C022ED"/>
    <w:rsid w:val="00C051D8"/>
    <w:rsid w:val="00C12731"/>
    <w:rsid w:val="00C17CA7"/>
    <w:rsid w:val="00C2059D"/>
    <w:rsid w:val="00C20A5B"/>
    <w:rsid w:val="00C224B4"/>
    <w:rsid w:val="00C229D6"/>
    <w:rsid w:val="00C22A64"/>
    <w:rsid w:val="00C31807"/>
    <w:rsid w:val="00C337D6"/>
    <w:rsid w:val="00C37165"/>
    <w:rsid w:val="00C3730B"/>
    <w:rsid w:val="00C4004F"/>
    <w:rsid w:val="00C40D5C"/>
    <w:rsid w:val="00C442E3"/>
    <w:rsid w:val="00C446D6"/>
    <w:rsid w:val="00C45F05"/>
    <w:rsid w:val="00C50566"/>
    <w:rsid w:val="00C510DA"/>
    <w:rsid w:val="00C514A6"/>
    <w:rsid w:val="00C53E39"/>
    <w:rsid w:val="00C64DF5"/>
    <w:rsid w:val="00C700D8"/>
    <w:rsid w:val="00C7237A"/>
    <w:rsid w:val="00C7251E"/>
    <w:rsid w:val="00C75B06"/>
    <w:rsid w:val="00C7782E"/>
    <w:rsid w:val="00C80847"/>
    <w:rsid w:val="00C82504"/>
    <w:rsid w:val="00C82BE6"/>
    <w:rsid w:val="00C82D4C"/>
    <w:rsid w:val="00C90160"/>
    <w:rsid w:val="00C90E86"/>
    <w:rsid w:val="00C91BBC"/>
    <w:rsid w:val="00C95F7F"/>
    <w:rsid w:val="00C963FA"/>
    <w:rsid w:val="00C97A4D"/>
    <w:rsid w:val="00CA0968"/>
    <w:rsid w:val="00CA0B85"/>
    <w:rsid w:val="00CA0EF9"/>
    <w:rsid w:val="00CA2EB6"/>
    <w:rsid w:val="00CA36C4"/>
    <w:rsid w:val="00CA453D"/>
    <w:rsid w:val="00CA4FDC"/>
    <w:rsid w:val="00CA533D"/>
    <w:rsid w:val="00CA7B71"/>
    <w:rsid w:val="00CB23AC"/>
    <w:rsid w:val="00CB2F5D"/>
    <w:rsid w:val="00CB2F5F"/>
    <w:rsid w:val="00CB3B41"/>
    <w:rsid w:val="00CB6E51"/>
    <w:rsid w:val="00CC01FC"/>
    <w:rsid w:val="00CC164C"/>
    <w:rsid w:val="00CC5A72"/>
    <w:rsid w:val="00CC62EB"/>
    <w:rsid w:val="00CC633C"/>
    <w:rsid w:val="00CD0DD1"/>
    <w:rsid w:val="00CD7101"/>
    <w:rsid w:val="00CE235D"/>
    <w:rsid w:val="00CE3C7B"/>
    <w:rsid w:val="00CE7807"/>
    <w:rsid w:val="00CE7DB8"/>
    <w:rsid w:val="00CF3687"/>
    <w:rsid w:val="00CF39ED"/>
    <w:rsid w:val="00CF438C"/>
    <w:rsid w:val="00D01B36"/>
    <w:rsid w:val="00D02778"/>
    <w:rsid w:val="00D03C09"/>
    <w:rsid w:val="00D06A95"/>
    <w:rsid w:val="00D115AE"/>
    <w:rsid w:val="00D1334B"/>
    <w:rsid w:val="00D1373C"/>
    <w:rsid w:val="00D15EF9"/>
    <w:rsid w:val="00D16667"/>
    <w:rsid w:val="00D168C8"/>
    <w:rsid w:val="00D21D62"/>
    <w:rsid w:val="00D23C84"/>
    <w:rsid w:val="00D33B66"/>
    <w:rsid w:val="00D34EF1"/>
    <w:rsid w:val="00D4223D"/>
    <w:rsid w:val="00D4229A"/>
    <w:rsid w:val="00D444BC"/>
    <w:rsid w:val="00D45D88"/>
    <w:rsid w:val="00D47AB9"/>
    <w:rsid w:val="00D5072E"/>
    <w:rsid w:val="00D519EA"/>
    <w:rsid w:val="00D51BE6"/>
    <w:rsid w:val="00D5247C"/>
    <w:rsid w:val="00D52C1F"/>
    <w:rsid w:val="00D55CE8"/>
    <w:rsid w:val="00D600D9"/>
    <w:rsid w:val="00D60917"/>
    <w:rsid w:val="00D6177C"/>
    <w:rsid w:val="00D629D8"/>
    <w:rsid w:val="00D63764"/>
    <w:rsid w:val="00D65124"/>
    <w:rsid w:val="00D65459"/>
    <w:rsid w:val="00D75884"/>
    <w:rsid w:val="00D765A3"/>
    <w:rsid w:val="00D8131B"/>
    <w:rsid w:val="00D82B4B"/>
    <w:rsid w:val="00D8373C"/>
    <w:rsid w:val="00D83A1A"/>
    <w:rsid w:val="00D841C2"/>
    <w:rsid w:val="00D86C41"/>
    <w:rsid w:val="00D91E01"/>
    <w:rsid w:val="00D95914"/>
    <w:rsid w:val="00D973D9"/>
    <w:rsid w:val="00D97C52"/>
    <w:rsid w:val="00DA0109"/>
    <w:rsid w:val="00DA1949"/>
    <w:rsid w:val="00DA1F5C"/>
    <w:rsid w:val="00DA31E4"/>
    <w:rsid w:val="00DA353D"/>
    <w:rsid w:val="00DA6983"/>
    <w:rsid w:val="00DB0FB7"/>
    <w:rsid w:val="00DB1FE3"/>
    <w:rsid w:val="00DB2D04"/>
    <w:rsid w:val="00DB31A0"/>
    <w:rsid w:val="00DB78D4"/>
    <w:rsid w:val="00DC10F4"/>
    <w:rsid w:val="00DC2335"/>
    <w:rsid w:val="00DC29B6"/>
    <w:rsid w:val="00DC3E1C"/>
    <w:rsid w:val="00DC4E37"/>
    <w:rsid w:val="00DC789B"/>
    <w:rsid w:val="00DD0D8D"/>
    <w:rsid w:val="00DD130A"/>
    <w:rsid w:val="00DD21A0"/>
    <w:rsid w:val="00DD3D34"/>
    <w:rsid w:val="00DD77DD"/>
    <w:rsid w:val="00DE2FC8"/>
    <w:rsid w:val="00DE3F64"/>
    <w:rsid w:val="00DE7D3A"/>
    <w:rsid w:val="00DF0CDB"/>
    <w:rsid w:val="00DF1AFC"/>
    <w:rsid w:val="00DF207E"/>
    <w:rsid w:val="00DF51B7"/>
    <w:rsid w:val="00E00A91"/>
    <w:rsid w:val="00E0199B"/>
    <w:rsid w:val="00E0250C"/>
    <w:rsid w:val="00E0253C"/>
    <w:rsid w:val="00E03AB3"/>
    <w:rsid w:val="00E03C35"/>
    <w:rsid w:val="00E105BB"/>
    <w:rsid w:val="00E1254C"/>
    <w:rsid w:val="00E17A39"/>
    <w:rsid w:val="00E2033D"/>
    <w:rsid w:val="00E211A8"/>
    <w:rsid w:val="00E218B3"/>
    <w:rsid w:val="00E240C4"/>
    <w:rsid w:val="00E24215"/>
    <w:rsid w:val="00E26C9A"/>
    <w:rsid w:val="00E32291"/>
    <w:rsid w:val="00E329B0"/>
    <w:rsid w:val="00E37232"/>
    <w:rsid w:val="00E41D74"/>
    <w:rsid w:val="00E42453"/>
    <w:rsid w:val="00E42AAE"/>
    <w:rsid w:val="00E46CD3"/>
    <w:rsid w:val="00E47B66"/>
    <w:rsid w:val="00E50386"/>
    <w:rsid w:val="00E51439"/>
    <w:rsid w:val="00E51E35"/>
    <w:rsid w:val="00E527C7"/>
    <w:rsid w:val="00E5313C"/>
    <w:rsid w:val="00E549C9"/>
    <w:rsid w:val="00E55BFB"/>
    <w:rsid w:val="00E57894"/>
    <w:rsid w:val="00E5789D"/>
    <w:rsid w:val="00E60B93"/>
    <w:rsid w:val="00E62DC5"/>
    <w:rsid w:val="00E631AF"/>
    <w:rsid w:val="00E64248"/>
    <w:rsid w:val="00E6484A"/>
    <w:rsid w:val="00E6745F"/>
    <w:rsid w:val="00E67AB1"/>
    <w:rsid w:val="00E70CB1"/>
    <w:rsid w:val="00E73D97"/>
    <w:rsid w:val="00E73ECD"/>
    <w:rsid w:val="00E761BE"/>
    <w:rsid w:val="00E77B04"/>
    <w:rsid w:val="00E804D3"/>
    <w:rsid w:val="00E83089"/>
    <w:rsid w:val="00E83302"/>
    <w:rsid w:val="00E84A8F"/>
    <w:rsid w:val="00E854B6"/>
    <w:rsid w:val="00E929C4"/>
    <w:rsid w:val="00E92E47"/>
    <w:rsid w:val="00E9692A"/>
    <w:rsid w:val="00E97C8F"/>
    <w:rsid w:val="00EA058C"/>
    <w:rsid w:val="00EA1D6D"/>
    <w:rsid w:val="00EA5356"/>
    <w:rsid w:val="00EA72B1"/>
    <w:rsid w:val="00EA792C"/>
    <w:rsid w:val="00EB0728"/>
    <w:rsid w:val="00EB1A81"/>
    <w:rsid w:val="00EB201E"/>
    <w:rsid w:val="00EB362B"/>
    <w:rsid w:val="00EB5380"/>
    <w:rsid w:val="00EC0987"/>
    <w:rsid w:val="00EC0C96"/>
    <w:rsid w:val="00EC0D8E"/>
    <w:rsid w:val="00ED1276"/>
    <w:rsid w:val="00ED1FD2"/>
    <w:rsid w:val="00ED2F95"/>
    <w:rsid w:val="00ED5BD7"/>
    <w:rsid w:val="00ED6508"/>
    <w:rsid w:val="00ED6A21"/>
    <w:rsid w:val="00ED6ADE"/>
    <w:rsid w:val="00ED6DE3"/>
    <w:rsid w:val="00ED7FB4"/>
    <w:rsid w:val="00EE0DC4"/>
    <w:rsid w:val="00EE21DD"/>
    <w:rsid w:val="00EE233C"/>
    <w:rsid w:val="00EE261E"/>
    <w:rsid w:val="00EE2E90"/>
    <w:rsid w:val="00EE3401"/>
    <w:rsid w:val="00EE3829"/>
    <w:rsid w:val="00EE3ADF"/>
    <w:rsid w:val="00EE3B49"/>
    <w:rsid w:val="00EE660A"/>
    <w:rsid w:val="00EF0358"/>
    <w:rsid w:val="00EF07FF"/>
    <w:rsid w:val="00EF22F5"/>
    <w:rsid w:val="00EF344B"/>
    <w:rsid w:val="00EF3F47"/>
    <w:rsid w:val="00F037B7"/>
    <w:rsid w:val="00F044E3"/>
    <w:rsid w:val="00F0588B"/>
    <w:rsid w:val="00F07146"/>
    <w:rsid w:val="00F12CC3"/>
    <w:rsid w:val="00F14277"/>
    <w:rsid w:val="00F16846"/>
    <w:rsid w:val="00F169F3"/>
    <w:rsid w:val="00F23FE5"/>
    <w:rsid w:val="00F2441D"/>
    <w:rsid w:val="00F24B2E"/>
    <w:rsid w:val="00F25F7C"/>
    <w:rsid w:val="00F25F81"/>
    <w:rsid w:val="00F27521"/>
    <w:rsid w:val="00F27670"/>
    <w:rsid w:val="00F306E2"/>
    <w:rsid w:val="00F316E2"/>
    <w:rsid w:val="00F3237C"/>
    <w:rsid w:val="00F33838"/>
    <w:rsid w:val="00F42AFD"/>
    <w:rsid w:val="00F46485"/>
    <w:rsid w:val="00F464D9"/>
    <w:rsid w:val="00F50F0C"/>
    <w:rsid w:val="00F5183B"/>
    <w:rsid w:val="00F53D9A"/>
    <w:rsid w:val="00F55052"/>
    <w:rsid w:val="00F560C6"/>
    <w:rsid w:val="00F57177"/>
    <w:rsid w:val="00F60D5C"/>
    <w:rsid w:val="00F62C5C"/>
    <w:rsid w:val="00F74739"/>
    <w:rsid w:val="00F7672F"/>
    <w:rsid w:val="00F77438"/>
    <w:rsid w:val="00F77F2D"/>
    <w:rsid w:val="00F800FD"/>
    <w:rsid w:val="00F8132C"/>
    <w:rsid w:val="00F815F1"/>
    <w:rsid w:val="00F81AAF"/>
    <w:rsid w:val="00F81F78"/>
    <w:rsid w:val="00F84CE4"/>
    <w:rsid w:val="00F91861"/>
    <w:rsid w:val="00F922C7"/>
    <w:rsid w:val="00F92B53"/>
    <w:rsid w:val="00F94619"/>
    <w:rsid w:val="00F95321"/>
    <w:rsid w:val="00F964D3"/>
    <w:rsid w:val="00F977A8"/>
    <w:rsid w:val="00FA0BA7"/>
    <w:rsid w:val="00FA0D95"/>
    <w:rsid w:val="00FA0FA9"/>
    <w:rsid w:val="00FA130F"/>
    <w:rsid w:val="00FA737F"/>
    <w:rsid w:val="00FB70A5"/>
    <w:rsid w:val="00FC00F5"/>
    <w:rsid w:val="00FC0ED2"/>
    <w:rsid w:val="00FC3298"/>
    <w:rsid w:val="00FC4508"/>
    <w:rsid w:val="00FC46BB"/>
    <w:rsid w:val="00FC7759"/>
    <w:rsid w:val="00FD01DB"/>
    <w:rsid w:val="00FD27A7"/>
    <w:rsid w:val="00FD27CB"/>
    <w:rsid w:val="00FD71E2"/>
    <w:rsid w:val="00FD7FAD"/>
    <w:rsid w:val="00FE0DF2"/>
    <w:rsid w:val="00FE182F"/>
    <w:rsid w:val="00FE2D59"/>
    <w:rsid w:val="00FE4439"/>
    <w:rsid w:val="00FE4E30"/>
    <w:rsid w:val="00FE72EF"/>
    <w:rsid w:val="00FF0231"/>
    <w:rsid w:val="00FF69A4"/>
    <w:rsid w:val="00FF7E57"/>
    <w:rsid w:val="00FF7F7D"/>
    <w:rsid w:val="01C0526E"/>
    <w:rsid w:val="01EC15FB"/>
    <w:rsid w:val="021E010D"/>
    <w:rsid w:val="03A94266"/>
    <w:rsid w:val="06787B37"/>
    <w:rsid w:val="08BD5278"/>
    <w:rsid w:val="0BD820C7"/>
    <w:rsid w:val="0CB52496"/>
    <w:rsid w:val="0E067576"/>
    <w:rsid w:val="0F6F66BF"/>
    <w:rsid w:val="0FB378BA"/>
    <w:rsid w:val="11B77C6D"/>
    <w:rsid w:val="12247E46"/>
    <w:rsid w:val="12915887"/>
    <w:rsid w:val="1314358C"/>
    <w:rsid w:val="141A66C9"/>
    <w:rsid w:val="169677C5"/>
    <w:rsid w:val="17466A3F"/>
    <w:rsid w:val="1A2B0B71"/>
    <w:rsid w:val="1BC577D4"/>
    <w:rsid w:val="1BF03FB9"/>
    <w:rsid w:val="1CA7086A"/>
    <w:rsid w:val="1E5A2B81"/>
    <w:rsid w:val="1ECD0757"/>
    <w:rsid w:val="1F2E0517"/>
    <w:rsid w:val="20523A03"/>
    <w:rsid w:val="22C436BA"/>
    <w:rsid w:val="22D17B30"/>
    <w:rsid w:val="2331128D"/>
    <w:rsid w:val="25B069F8"/>
    <w:rsid w:val="26040845"/>
    <w:rsid w:val="29446241"/>
    <w:rsid w:val="29D65E26"/>
    <w:rsid w:val="2A3F10B5"/>
    <w:rsid w:val="2BA377C3"/>
    <w:rsid w:val="2CE30075"/>
    <w:rsid w:val="2EB550C2"/>
    <w:rsid w:val="2F966227"/>
    <w:rsid w:val="310E5678"/>
    <w:rsid w:val="311174A5"/>
    <w:rsid w:val="33301EED"/>
    <w:rsid w:val="33B96B2B"/>
    <w:rsid w:val="33C06316"/>
    <w:rsid w:val="34730EFE"/>
    <w:rsid w:val="347B0012"/>
    <w:rsid w:val="354C6359"/>
    <w:rsid w:val="38B50CD4"/>
    <w:rsid w:val="38D8591B"/>
    <w:rsid w:val="38F74B30"/>
    <w:rsid w:val="39E14D81"/>
    <w:rsid w:val="3A36651C"/>
    <w:rsid w:val="3A871C9C"/>
    <w:rsid w:val="3AB0257C"/>
    <w:rsid w:val="3CA57436"/>
    <w:rsid w:val="3D7630E2"/>
    <w:rsid w:val="3DAD59AC"/>
    <w:rsid w:val="3F1B414B"/>
    <w:rsid w:val="3FDB497A"/>
    <w:rsid w:val="405A75F3"/>
    <w:rsid w:val="41D7103B"/>
    <w:rsid w:val="441979BB"/>
    <w:rsid w:val="443378C9"/>
    <w:rsid w:val="44F9158C"/>
    <w:rsid w:val="46D15666"/>
    <w:rsid w:val="475820A8"/>
    <w:rsid w:val="484A397E"/>
    <w:rsid w:val="48EE1592"/>
    <w:rsid w:val="4A4621B4"/>
    <w:rsid w:val="4B681436"/>
    <w:rsid w:val="4C59695D"/>
    <w:rsid w:val="4DD81A1E"/>
    <w:rsid w:val="4F4121AD"/>
    <w:rsid w:val="4F79294B"/>
    <w:rsid w:val="503928A7"/>
    <w:rsid w:val="50732335"/>
    <w:rsid w:val="52441027"/>
    <w:rsid w:val="54525FDB"/>
    <w:rsid w:val="56AD73A1"/>
    <w:rsid w:val="57CA1B75"/>
    <w:rsid w:val="58B84BAB"/>
    <w:rsid w:val="5A824882"/>
    <w:rsid w:val="5C6B04F7"/>
    <w:rsid w:val="5D272DF2"/>
    <w:rsid w:val="5DDA2CA2"/>
    <w:rsid w:val="5E9E7A98"/>
    <w:rsid w:val="5FA35374"/>
    <w:rsid w:val="603B5F26"/>
    <w:rsid w:val="60571B97"/>
    <w:rsid w:val="62823606"/>
    <w:rsid w:val="644E52F4"/>
    <w:rsid w:val="66033C5E"/>
    <w:rsid w:val="675771B3"/>
    <w:rsid w:val="6850354E"/>
    <w:rsid w:val="6885737D"/>
    <w:rsid w:val="6AD1196C"/>
    <w:rsid w:val="6C39225E"/>
    <w:rsid w:val="6C911103"/>
    <w:rsid w:val="6CAA4734"/>
    <w:rsid w:val="6D6A083C"/>
    <w:rsid w:val="6EFB0AB3"/>
    <w:rsid w:val="716D4965"/>
    <w:rsid w:val="72B239EC"/>
    <w:rsid w:val="734B6464"/>
    <w:rsid w:val="736341CB"/>
    <w:rsid w:val="75912BA9"/>
    <w:rsid w:val="767D49E4"/>
    <w:rsid w:val="76C9135A"/>
    <w:rsid w:val="76D56E99"/>
    <w:rsid w:val="76E44C14"/>
    <w:rsid w:val="772A2AE8"/>
    <w:rsid w:val="77FB7F09"/>
    <w:rsid w:val="786C1E34"/>
    <w:rsid w:val="7AE3444F"/>
    <w:rsid w:val="7C1F1BE6"/>
    <w:rsid w:val="7DBE7362"/>
    <w:rsid w:val="7E1A64B0"/>
    <w:rsid w:val="7F5A1874"/>
    <w:rsid w:val="7F79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1A1CD9"/>
  <w15:docId w15:val="{743C9C5D-7C55-46B9-B66B-2DFBD696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  <w:rPr>
      <w:szCs w:val="22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rPr>
      <w:rFonts w:ascii="Heiti SC Light" w:eastAsia="Heiti SC Light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99"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iPriority w:val="99"/>
    <w:unhideWhenUsed/>
    <w:rPr>
      <w:color w:val="864654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日期 字符"/>
    <w:link w:val="a7"/>
    <w:uiPriority w:val="99"/>
    <w:semiHidden/>
    <w:qFormat/>
    <w:rPr>
      <w:kern w:val="2"/>
      <w:sz w:val="21"/>
      <w:szCs w:val="24"/>
    </w:rPr>
  </w:style>
  <w:style w:type="character" w:customStyle="1" w:styleId="aa">
    <w:name w:val="批注框文本 字符"/>
    <w:link w:val="a9"/>
    <w:uiPriority w:val="99"/>
    <w:semiHidden/>
    <w:qFormat/>
    <w:rPr>
      <w:rFonts w:ascii="Heiti SC Light" w:eastAsia="Heiti SC Light"/>
      <w:kern w:val="2"/>
      <w:sz w:val="18"/>
      <w:szCs w:val="18"/>
    </w:rPr>
  </w:style>
  <w:style w:type="character" w:customStyle="1" w:styleId="ac">
    <w:name w:val="页脚 字符"/>
    <w:link w:val="ab"/>
    <w:uiPriority w:val="99"/>
    <w:semiHidden/>
    <w:qFormat/>
    <w:rPr>
      <w:kern w:val="2"/>
      <w:sz w:val="18"/>
      <w:szCs w:val="18"/>
    </w:rPr>
  </w:style>
  <w:style w:type="character" w:customStyle="1" w:styleId="ae">
    <w:name w:val="页眉 字符"/>
    <w:link w:val="ad"/>
    <w:uiPriority w:val="99"/>
    <w:semiHidden/>
    <w:qFormat/>
    <w:rPr>
      <w:kern w:val="2"/>
      <w:sz w:val="18"/>
      <w:szCs w:val="18"/>
    </w:rPr>
  </w:style>
  <w:style w:type="character" w:customStyle="1" w:styleId="af1">
    <w:name w:val="批注主题 字符"/>
    <w:link w:val="af0"/>
    <w:uiPriority w:val="99"/>
    <w:semiHidden/>
    <w:qFormat/>
    <w:rPr>
      <w:b/>
      <w:bCs/>
      <w:kern w:val="2"/>
      <w:sz w:val="21"/>
      <w:szCs w:val="22"/>
    </w:rPr>
  </w:style>
  <w:style w:type="paragraph" w:customStyle="1" w:styleId="31">
    <w:name w:val="标题 31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Style23">
    <w:name w:val="_Style 23"/>
    <w:uiPriority w:val="99"/>
    <w:unhideWhenUsed/>
    <w:qFormat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f5">
    <w:name w:val="Revision"/>
    <w:hidden/>
    <w:uiPriority w:val="99"/>
    <w:unhideWhenUsed/>
    <w:rsid w:val="000A2037"/>
    <w:rPr>
      <w:kern w:val="2"/>
      <w:sz w:val="21"/>
      <w:szCs w:val="24"/>
    </w:rPr>
  </w:style>
  <w:style w:type="paragraph" w:customStyle="1" w:styleId="21">
    <w:name w:val="中等深浅网格 21"/>
    <w:uiPriority w:val="1"/>
    <w:qFormat/>
    <w:rsid w:val="00D34EF1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ninfo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298</Words>
  <Characters>1705</Characters>
  <Application>Microsoft Office Word</Application>
  <DocSecurity>0</DocSecurity>
  <Lines>14</Lines>
  <Paragraphs>3</Paragraphs>
  <ScaleCrop>false</ScaleCrop>
  <Company>WwW.YlmF.CoM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证券代码：300139            证券简称：福星晓程         公告编号：2013—047 </dc:title>
  <dc:creator>雨林木风</dc:creator>
  <cp:lastModifiedBy>彭 威</cp:lastModifiedBy>
  <cp:revision>35</cp:revision>
  <cp:lastPrinted>2023-11-27T07:51:00Z</cp:lastPrinted>
  <dcterms:created xsi:type="dcterms:W3CDTF">2014-06-25T02:25:00Z</dcterms:created>
  <dcterms:modified xsi:type="dcterms:W3CDTF">2023-11-30T02:34:00Z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579525376D6645DEB3483D8F79E02FCC_13</vt:lpwstr>
  </property>
  <property fmtid="{D5CDD505-2E9C-101B-9397-08002B2CF9AE}" pid="4" name="commondata">
    <vt:lpwstr>eyJoZGlkIjoiYmE4NDQxYWE1MjIyYzhmNmRmNzI3MGE3YWM5YTc0NDkifQ==</vt:lpwstr>
  </property>
</Properties>
</file>