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BCFE5" w14:textId="77777777" w:rsidR="00D046E8" w:rsidRDefault="00245CFE">
      <w:pPr>
        <w:spacing w:line="360" w:lineRule="auto"/>
        <w:rPr>
          <w:rFonts w:cs="宋体"/>
        </w:rPr>
      </w:pPr>
      <w:r>
        <w:rPr>
          <w:rFonts w:cs="宋体" w:hint="eastAsia"/>
        </w:rPr>
        <w:t>证券代码：</w:t>
      </w:r>
      <w:r>
        <w:rPr>
          <w:rFonts w:cs="宋体" w:hint="eastAsia"/>
        </w:rPr>
        <w:t xml:space="preserve">002726              </w:t>
      </w:r>
      <w:r>
        <w:rPr>
          <w:rFonts w:cs="宋体" w:hint="eastAsia"/>
        </w:rPr>
        <w:t xml:space="preserve">                     </w:t>
      </w:r>
      <w:r>
        <w:rPr>
          <w:rFonts w:cs="宋体" w:hint="eastAsia"/>
        </w:rPr>
        <w:t xml:space="preserve"> </w:t>
      </w:r>
      <w:r>
        <w:rPr>
          <w:rFonts w:cs="宋体" w:hint="eastAsia"/>
        </w:rPr>
        <w:t>证券简称：龙大美食</w:t>
      </w:r>
      <w:r>
        <w:rPr>
          <w:rFonts w:cs="宋体" w:hint="eastAsia"/>
        </w:rPr>
        <w:t xml:space="preserve">              </w:t>
      </w:r>
      <w:r>
        <w:rPr>
          <w:rFonts w:cs="宋体" w:hint="eastAsia"/>
        </w:rPr>
        <w:t xml:space="preserve">                     </w:t>
      </w:r>
      <w:r>
        <w:rPr>
          <w:rFonts w:cs="宋体" w:hint="eastAsia"/>
        </w:rPr>
        <w:t xml:space="preserve"> </w:t>
      </w:r>
      <w:r>
        <w:rPr>
          <w:rFonts w:cs="宋体" w:hint="eastAsia"/>
        </w:rPr>
        <w:t>公告编号：</w:t>
      </w:r>
      <w:r>
        <w:rPr>
          <w:rFonts w:cs="宋体" w:hint="eastAsia"/>
        </w:rPr>
        <w:t>2023-024</w:t>
      </w:r>
    </w:p>
    <w:p w14:paraId="48936333" w14:textId="77777777" w:rsidR="00D046E8" w:rsidRDefault="00245CFE">
      <w:pPr>
        <w:spacing w:line="360" w:lineRule="auto"/>
        <w:rPr>
          <w:rFonts w:cs="宋体"/>
          <w:sz w:val="18"/>
          <w:szCs w:val="18"/>
        </w:rPr>
      </w:pPr>
      <w:r>
        <w:rPr>
          <w:rFonts w:cs="宋体" w:hint="eastAsia"/>
        </w:rPr>
        <w:t>债券代码：</w:t>
      </w:r>
      <w:r>
        <w:rPr>
          <w:rFonts w:cs="宋体" w:hint="eastAsia"/>
        </w:rPr>
        <w:t>128119</w:t>
      </w:r>
      <w:r>
        <w:rPr>
          <w:rFonts w:cs="宋体" w:hint="eastAsia"/>
        </w:rPr>
        <w:t xml:space="preserve">              </w:t>
      </w:r>
      <w:r>
        <w:rPr>
          <w:rFonts w:cs="宋体" w:hint="eastAsia"/>
        </w:rPr>
        <w:t xml:space="preserve">                     </w:t>
      </w:r>
      <w:r>
        <w:rPr>
          <w:rFonts w:cs="宋体" w:hint="eastAsia"/>
        </w:rPr>
        <w:t xml:space="preserve"> </w:t>
      </w:r>
      <w:r>
        <w:rPr>
          <w:rFonts w:cs="宋体" w:hint="eastAsia"/>
        </w:rPr>
        <w:t>债券简称：龙大转债</w:t>
      </w:r>
    </w:p>
    <w:p w14:paraId="595181A7" w14:textId="77777777" w:rsidR="00D046E8" w:rsidRDefault="00D046E8">
      <w:pPr>
        <w:spacing w:before="200" w:after="200" w:line="400" w:lineRule="exact"/>
        <w:jc w:val="center"/>
        <w:rPr>
          <w:rFonts w:cs="宋体"/>
          <w:b/>
          <w:bCs/>
          <w:sz w:val="24"/>
          <w:szCs w:val="24"/>
        </w:rPr>
      </w:pPr>
    </w:p>
    <w:p w14:paraId="26E7D39D" w14:textId="77777777" w:rsidR="00D046E8" w:rsidRDefault="00245CFE">
      <w:pPr>
        <w:spacing w:before="200" w:after="200" w:line="400" w:lineRule="exact"/>
        <w:jc w:val="center"/>
        <w:rPr>
          <w:rFonts w:cs="宋体"/>
          <w:b/>
          <w:bCs/>
          <w:sz w:val="32"/>
          <w:szCs w:val="32"/>
        </w:rPr>
      </w:pPr>
      <w:r>
        <w:rPr>
          <w:rFonts w:cs="宋体"/>
          <w:b/>
          <w:bCs/>
          <w:sz w:val="32"/>
          <w:szCs w:val="32"/>
        </w:rPr>
        <w:t>山东龙大美食股份有限公司</w:t>
      </w:r>
    </w:p>
    <w:p w14:paraId="26ADEFC0" w14:textId="77777777" w:rsidR="00D046E8" w:rsidRDefault="00245CFE">
      <w:pPr>
        <w:spacing w:before="200" w:after="200" w:line="400" w:lineRule="exact"/>
        <w:jc w:val="center"/>
        <w:rPr>
          <w:rFonts w:cs="宋体"/>
          <w:b/>
          <w:bCs/>
          <w:sz w:val="32"/>
          <w:szCs w:val="32"/>
        </w:rPr>
      </w:pPr>
      <w:r>
        <w:rPr>
          <w:rFonts w:cs="宋体"/>
          <w:b/>
          <w:bCs/>
          <w:sz w:val="32"/>
          <w:szCs w:val="32"/>
        </w:rPr>
        <w:t>2023</w:t>
      </w:r>
      <w:r>
        <w:rPr>
          <w:rFonts w:cs="宋体"/>
          <w:b/>
          <w:bCs/>
          <w:sz w:val="32"/>
          <w:szCs w:val="32"/>
        </w:rPr>
        <w:t>年第一季度报告</w:t>
      </w:r>
    </w:p>
    <w:p w14:paraId="79D357B0" w14:textId="77777777" w:rsidR="00D046E8" w:rsidRDefault="00D046E8">
      <w:pPr>
        <w:spacing w:before="200" w:after="200" w:line="400" w:lineRule="exact"/>
        <w:jc w:val="center"/>
        <w:rPr>
          <w:rFonts w:cs="宋体"/>
          <w:b/>
          <w:bCs/>
          <w:sz w:val="24"/>
          <w:szCs w:val="24"/>
        </w:rPr>
      </w:pPr>
    </w:p>
    <w:p w14:paraId="3BD7EAF5" w14:textId="77777777" w:rsidR="00D046E8" w:rsidRDefault="00245CFE">
      <w:pPr>
        <w:pBdr>
          <w:top w:val="single" w:sz="4" w:space="1" w:color="auto"/>
          <w:left w:val="single" w:sz="4" w:space="4" w:color="auto"/>
          <w:bottom w:val="single" w:sz="4" w:space="1" w:color="auto"/>
          <w:right w:val="single" w:sz="4" w:space="4" w:color="auto"/>
        </w:pBdr>
        <w:spacing w:before="100" w:after="100" w:line="400" w:lineRule="exact"/>
        <w:ind w:firstLineChars="200" w:firstLine="480"/>
        <w:jc w:val="left"/>
        <w:rPr>
          <w:rFonts w:cs="宋体"/>
          <w:sz w:val="24"/>
          <w:szCs w:val="24"/>
        </w:rPr>
      </w:pPr>
      <w:r>
        <w:rPr>
          <w:rFonts w:cs="宋体"/>
          <w:sz w:val="24"/>
          <w:szCs w:val="24"/>
        </w:rPr>
        <w:t>本公司及董事会全体成员保证信息披露的内容真实、准确、完整，没有虚假记载、误导性陈述或重大遗漏。</w:t>
      </w:r>
    </w:p>
    <w:p w14:paraId="655D81C2" w14:textId="77777777" w:rsidR="00D046E8" w:rsidRDefault="00245CFE">
      <w:pPr>
        <w:spacing w:before="40" w:after="40" w:line="420" w:lineRule="exact"/>
        <w:jc w:val="left"/>
        <w:rPr>
          <w:rFonts w:cs="宋体"/>
          <w:b/>
          <w:bCs/>
          <w:sz w:val="24"/>
          <w:szCs w:val="24"/>
        </w:rPr>
      </w:pPr>
      <w:r>
        <w:rPr>
          <w:rFonts w:cs="宋体"/>
          <w:b/>
          <w:bCs/>
          <w:sz w:val="24"/>
          <w:szCs w:val="24"/>
        </w:rPr>
        <w:t>重要内容提示：</w:t>
      </w:r>
    </w:p>
    <w:p w14:paraId="4F47D7A0" w14:textId="77777777" w:rsidR="00D046E8" w:rsidRDefault="00245CFE">
      <w:pPr>
        <w:spacing w:line="360" w:lineRule="auto"/>
        <w:rPr>
          <w:rFonts w:cs="宋体"/>
          <w:szCs w:val="21"/>
        </w:rPr>
      </w:pPr>
      <w:r>
        <w:rPr>
          <w:rFonts w:cs="宋体"/>
          <w:szCs w:val="21"/>
        </w:rPr>
        <w:t>1.</w:t>
      </w:r>
      <w:r>
        <w:rPr>
          <w:rFonts w:cs="宋体"/>
          <w:szCs w:val="21"/>
        </w:rPr>
        <w:t>董事会、监事会及董事、监事、高级管理人员保证季度报告的真实、准确、完整，不存在虚假记载、误导性陈述或重大遗漏，并承担个别和连带的法律责任。</w:t>
      </w:r>
    </w:p>
    <w:p w14:paraId="12280166" w14:textId="77777777" w:rsidR="00D046E8" w:rsidRDefault="00245CFE">
      <w:pPr>
        <w:spacing w:line="360" w:lineRule="auto"/>
        <w:rPr>
          <w:rFonts w:cs="宋体"/>
          <w:szCs w:val="21"/>
        </w:rPr>
      </w:pPr>
      <w:r>
        <w:rPr>
          <w:rFonts w:cs="宋体"/>
          <w:szCs w:val="21"/>
        </w:rPr>
        <w:t>2.</w:t>
      </w:r>
      <w:r>
        <w:rPr>
          <w:rFonts w:cs="宋体"/>
          <w:szCs w:val="21"/>
        </w:rPr>
        <w:t>公司负责人、主管会计工作负责人及会计机构负责人</w:t>
      </w:r>
      <w:r>
        <w:rPr>
          <w:rFonts w:cs="宋体"/>
          <w:szCs w:val="21"/>
        </w:rPr>
        <w:t>(</w:t>
      </w:r>
      <w:r>
        <w:rPr>
          <w:rFonts w:cs="宋体"/>
          <w:szCs w:val="21"/>
        </w:rPr>
        <w:t>会计主管人员</w:t>
      </w:r>
      <w:r>
        <w:rPr>
          <w:rFonts w:cs="宋体"/>
          <w:szCs w:val="21"/>
        </w:rPr>
        <w:t>)</w:t>
      </w:r>
      <w:r>
        <w:rPr>
          <w:rFonts w:cs="宋体"/>
          <w:szCs w:val="21"/>
        </w:rPr>
        <w:t>声明：保证季度报告中财务信息的真实、准确、完整。</w:t>
      </w:r>
    </w:p>
    <w:p w14:paraId="23CA6B97" w14:textId="77777777" w:rsidR="00D046E8" w:rsidRDefault="00245CFE">
      <w:pPr>
        <w:spacing w:line="360" w:lineRule="auto"/>
        <w:rPr>
          <w:rFonts w:cs="宋体"/>
          <w:szCs w:val="21"/>
        </w:rPr>
      </w:pPr>
      <w:r>
        <w:rPr>
          <w:rFonts w:cs="宋体"/>
          <w:szCs w:val="21"/>
        </w:rPr>
        <w:t>3.</w:t>
      </w:r>
      <w:r>
        <w:rPr>
          <w:rFonts w:cs="宋体"/>
          <w:szCs w:val="21"/>
        </w:rPr>
        <w:t>第一季度报告是否经审计</w:t>
      </w:r>
    </w:p>
    <w:p w14:paraId="278E48EA" w14:textId="77777777" w:rsidR="00D046E8" w:rsidRDefault="00245CFE">
      <w:pPr>
        <w:spacing w:line="360" w:lineRule="auto"/>
        <w:rPr>
          <w:rFonts w:cs="宋体"/>
          <w:szCs w:val="21"/>
        </w:rPr>
      </w:pPr>
      <w:r>
        <w:rPr>
          <w:rFonts w:cs="宋体"/>
          <w:szCs w:val="21"/>
        </w:rPr>
        <w:t>□</w:t>
      </w:r>
      <w:r>
        <w:rPr>
          <w:rFonts w:cs="宋体"/>
          <w:szCs w:val="21"/>
        </w:rPr>
        <w:t>是</w:t>
      </w:r>
      <w:r>
        <w:rPr>
          <w:rFonts w:cs="宋体"/>
          <w:szCs w:val="21"/>
        </w:rPr>
        <w:t xml:space="preserve"> </w:t>
      </w:r>
      <w:r>
        <w:rPr>
          <w:rFonts w:cs="宋体"/>
          <w:szCs w:val="21"/>
        </w:rPr>
        <w:sym w:font="Wingdings 2" w:char="F052"/>
      </w:r>
      <w:r>
        <w:rPr>
          <w:rFonts w:cs="宋体"/>
          <w:szCs w:val="21"/>
        </w:rPr>
        <w:t>否</w:t>
      </w:r>
    </w:p>
    <w:p w14:paraId="188FF04F" w14:textId="77777777" w:rsidR="00D046E8" w:rsidRDefault="00D046E8">
      <w:pPr>
        <w:spacing w:line="360" w:lineRule="auto"/>
        <w:rPr>
          <w:rFonts w:cs="宋体"/>
          <w:szCs w:val="21"/>
        </w:rPr>
      </w:pPr>
    </w:p>
    <w:p w14:paraId="6502BC1F" w14:textId="77777777" w:rsidR="00D046E8" w:rsidRDefault="00245CFE">
      <w:pPr>
        <w:snapToGrid w:val="0"/>
        <w:spacing w:line="360" w:lineRule="auto"/>
        <w:rPr>
          <w:rFonts w:cs="宋体"/>
          <w:b/>
          <w:bCs/>
          <w:sz w:val="24"/>
          <w:szCs w:val="24"/>
        </w:rPr>
      </w:pPr>
      <w:bookmarkStart w:id="0" w:name="_Toc988889"/>
      <w:r>
        <w:rPr>
          <w:rFonts w:cs="宋体"/>
          <w:b/>
          <w:bCs/>
          <w:sz w:val="24"/>
          <w:szCs w:val="24"/>
        </w:rPr>
        <w:t>一、主要财务数据</w:t>
      </w:r>
      <w:bookmarkEnd w:id="0"/>
    </w:p>
    <w:p w14:paraId="34F7DEA8" w14:textId="77777777" w:rsidR="00D046E8" w:rsidRDefault="00245CFE">
      <w:pPr>
        <w:keepNext/>
        <w:keepLines/>
        <w:spacing w:line="360" w:lineRule="auto"/>
        <w:outlineLvl w:val="1"/>
        <w:rPr>
          <w:rFonts w:cs="宋体"/>
          <w:b/>
          <w:bCs/>
          <w:szCs w:val="21"/>
        </w:rPr>
      </w:pPr>
      <w:bookmarkStart w:id="1" w:name="_Toc988890"/>
      <w:r>
        <w:rPr>
          <w:rFonts w:cs="宋体"/>
          <w:b/>
          <w:bCs/>
          <w:szCs w:val="21"/>
        </w:rPr>
        <w:t>（一）</w:t>
      </w:r>
      <w:r>
        <w:rPr>
          <w:rFonts w:cs="宋体"/>
          <w:b/>
          <w:bCs/>
          <w:szCs w:val="21"/>
        </w:rPr>
        <w:t xml:space="preserve"> </w:t>
      </w:r>
      <w:r>
        <w:rPr>
          <w:rFonts w:cs="宋体"/>
          <w:b/>
          <w:bCs/>
          <w:szCs w:val="21"/>
        </w:rPr>
        <w:t>主要会计数据和财务指标</w:t>
      </w:r>
      <w:bookmarkEnd w:id="1"/>
    </w:p>
    <w:p w14:paraId="2425B45D" w14:textId="77777777" w:rsidR="00D046E8" w:rsidRDefault="00245CFE">
      <w:pPr>
        <w:spacing w:line="276" w:lineRule="auto"/>
        <w:jc w:val="left"/>
        <w:rPr>
          <w:rFonts w:cs="宋体"/>
          <w:sz w:val="18"/>
          <w:szCs w:val="18"/>
        </w:rPr>
      </w:pPr>
      <w:r>
        <w:rPr>
          <w:rFonts w:cs="宋体"/>
          <w:sz w:val="18"/>
          <w:szCs w:val="18"/>
        </w:rPr>
        <w:t>公司是否需追溯调整或重述以前年度会计数据</w:t>
      </w:r>
    </w:p>
    <w:p w14:paraId="55852BC0" w14:textId="77777777" w:rsidR="00D046E8" w:rsidRDefault="00245CFE">
      <w:pPr>
        <w:spacing w:line="276" w:lineRule="auto"/>
        <w:jc w:val="left"/>
        <w:rPr>
          <w:rFonts w:cs="宋体"/>
          <w:sz w:val="18"/>
          <w:szCs w:val="18"/>
        </w:rPr>
      </w:pPr>
      <w:r>
        <w:rPr>
          <w:rFonts w:cs="宋体"/>
          <w:sz w:val="18"/>
          <w:szCs w:val="18"/>
        </w:rPr>
        <w:t>□</w:t>
      </w:r>
      <w:r>
        <w:rPr>
          <w:rFonts w:cs="宋体"/>
          <w:sz w:val="18"/>
          <w:szCs w:val="18"/>
        </w:rPr>
        <w:t>是</w:t>
      </w:r>
      <w:r>
        <w:rPr>
          <w:rFonts w:cs="宋体"/>
          <w:sz w:val="18"/>
          <w:szCs w:val="18"/>
        </w:rPr>
        <w:t xml:space="preserve"> </w:t>
      </w:r>
      <w:r>
        <w:rPr>
          <w:rFonts w:cs="宋体"/>
          <w:sz w:val="18"/>
          <w:szCs w:val="18"/>
        </w:rPr>
        <w:sym w:font="Wingdings 2" w:char="F052"/>
      </w:r>
      <w:r>
        <w:rPr>
          <w:rFonts w:cs="宋体"/>
          <w:sz w:val="18"/>
          <w:szCs w:val="18"/>
        </w:rPr>
        <w:t>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D046E8" w14:paraId="67EC297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0EC4807" w14:textId="77777777" w:rsidR="00D046E8" w:rsidRDefault="00D046E8"/>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394283C" w14:textId="77777777" w:rsidR="00D046E8" w:rsidRDefault="00245CFE">
            <w:pPr>
              <w:spacing w:line="240" w:lineRule="exact"/>
              <w:jc w:val="center"/>
              <w:rPr>
                <w:rFonts w:cs="宋体"/>
                <w:sz w:val="18"/>
                <w:szCs w:val="18"/>
              </w:rPr>
            </w:pPr>
            <w:r>
              <w:rPr>
                <w:rFonts w:cs="宋体"/>
                <w:sz w:val="18"/>
                <w:szCs w:val="18"/>
              </w:rPr>
              <w:t>本报告期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5D84AA8" w14:textId="77777777" w:rsidR="00D046E8" w:rsidRDefault="00245CFE">
            <w:pPr>
              <w:spacing w:line="240" w:lineRule="exact"/>
              <w:jc w:val="center"/>
              <w:rPr>
                <w:rFonts w:cs="宋体"/>
                <w:sz w:val="18"/>
                <w:szCs w:val="18"/>
              </w:rPr>
            </w:pPr>
            <w:r>
              <w:rPr>
                <w:rFonts w:cs="宋体"/>
                <w:sz w:val="18"/>
                <w:szCs w:val="18"/>
              </w:rPr>
              <w:t>上年同期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5B4E619" w14:textId="77777777" w:rsidR="00D046E8" w:rsidRDefault="00245CFE">
            <w:pPr>
              <w:spacing w:line="240" w:lineRule="exact"/>
              <w:jc w:val="center"/>
              <w:rPr>
                <w:rFonts w:cs="宋体"/>
                <w:sz w:val="18"/>
                <w:szCs w:val="18"/>
              </w:rPr>
            </w:pPr>
            <w:r>
              <w:rPr>
                <w:rFonts w:cs="宋体"/>
                <w:sz w:val="18"/>
                <w:szCs w:val="18"/>
              </w:rPr>
              <w:t>本报告期比上年同期增减（</w:t>
            </w:r>
            <w:r>
              <w:rPr>
                <w:rFonts w:cs="宋体"/>
                <w:sz w:val="18"/>
                <w:szCs w:val="18"/>
              </w:rPr>
              <w:t>%</w:t>
            </w:r>
            <w:r>
              <w:rPr>
                <w:rFonts w:cs="宋体"/>
                <w:sz w:val="18"/>
                <w:szCs w:val="18"/>
              </w:rPr>
              <w:t>）</w:t>
            </w:r>
          </w:p>
        </w:tc>
      </w:tr>
      <w:tr w:rsidR="00D046E8" w14:paraId="7D8E3061"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9FFB902" w14:textId="77777777" w:rsidR="00D046E8" w:rsidRDefault="00245CFE">
            <w:pPr>
              <w:spacing w:line="240" w:lineRule="exact"/>
              <w:jc w:val="left"/>
              <w:rPr>
                <w:rFonts w:cs="宋体"/>
                <w:sz w:val="18"/>
                <w:szCs w:val="18"/>
              </w:rPr>
            </w:pPr>
            <w:r>
              <w:rPr>
                <w:rFonts w:cs="宋体"/>
                <w:sz w:val="18"/>
                <w:szCs w:val="18"/>
              </w:rPr>
              <w:t>营业收入（元）</w:t>
            </w:r>
          </w:p>
        </w:tc>
        <w:tc>
          <w:tcPr>
            <w:tcW w:w="2410" w:type="dxa"/>
            <w:tcBorders>
              <w:top w:val="single" w:sz="2" w:space="0" w:color="auto"/>
              <w:left w:val="single" w:sz="2" w:space="0" w:color="auto"/>
              <w:bottom w:val="single" w:sz="2" w:space="0" w:color="auto"/>
              <w:right w:val="single" w:sz="2" w:space="0" w:color="auto"/>
            </w:tcBorders>
            <w:vAlign w:val="center"/>
          </w:tcPr>
          <w:p w14:paraId="12696875" w14:textId="77777777" w:rsidR="00D046E8" w:rsidRDefault="00245CFE">
            <w:pPr>
              <w:spacing w:line="240" w:lineRule="exact"/>
              <w:jc w:val="right"/>
              <w:rPr>
                <w:rFonts w:cs="宋体"/>
                <w:sz w:val="18"/>
                <w:szCs w:val="18"/>
              </w:rPr>
            </w:pPr>
            <w:r>
              <w:rPr>
                <w:rFonts w:cs="宋体"/>
                <w:sz w:val="18"/>
                <w:szCs w:val="18"/>
              </w:rPr>
              <w:t>3,476,825,794.20</w:t>
            </w:r>
          </w:p>
        </w:tc>
        <w:tc>
          <w:tcPr>
            <w:tcW w:w="2410" w:type="dxa"/>
            <w:tcBorders>
              <w:top w:val="single" w:sz="2" w:space="0" w:color="auto"/>
              <w:left w:val="single" w:sz="2" w:space="0" w:color="auto"/>
              <w:bottom w:val="single" w:sz="2" w:space="0" w:color="auto"/>
              <w:right w:val="single" w:sz="2" w:space="0" w:color="auto"/>
            </w:tcBorders>
            <w:vAlign w:val="center"/>
          </w:tcPr>
          <w:p w14:paraId="70D9051A" w14:textId="77777777" w:rsidR="00D046E8" w:rsidRDefault="00245CFE">
            <w:pPr>
              <w:spacing w:line="240" w:lineRule="exact"/>
              <w:jc w:val="right"/>
              <w:rPr>
                <w:rFonts w:cs="宋体"/>
                <w:sz w:val="18"/>
                <w:szCs w:val="18"/>
              </w:rPr>
            </w:pPr>
            <w:r>
              <w:rPr>
                <w:rFonts w:cs="宋体"/>
                <w:sz w:val="18"/>
                <w:szCs w:val="18"/>
              </w:rPr>
              <w:t>3,340,323,108.47</w:t>
            </w:r>
          </w:p>
        </w:tc>
        <w:tc>
          <w:tcPr>
            <w:tcW w:w="2410" w:type="dxa"/>
            <w:tcBorders>
              <w:top w:val="single" w:sz="2" w:space="0" w:color="auto"/>
              <w:left w:val="single" w:sz="2" w:space="0" w:color="auto"/>
              <w:bottom w:val="single" w:sz="2" w:space="0" w:color="auto"/>
              <w:right w:val="single" w:sz="2" w:space="0" w:color="auto"/>
            </w:tcBorders>
            <w:vAlign w:val="center"/>
          </w:tcPr>
          <w:p w14:paraId="50A5A3EA" w14:textId="77777777" w:rsidR="00D046E8" w:rsidRDefault="00245CFE">
            <w:pPr>
              <w:spacing w:line="240" w:lineRule="exact"/>
              <w:jc w:val="right"/>
              <w:rPr>
                <w:rFonts w:cs="宋体"/>
                <w:sz w:val="18"/>
                <w:szCs w:val="18"/>
              </w:rPr>
            </w:pPr>
            <w:r>
              <w:rPr>
                <w:rFonts w:cs="宋体"/>
                <w:sz w:val="18"/>
                <w:szCs w:val="18"/>
              </w:rPr>
              <w:t>4.09%</w:t>
            </w:r>
          </w:p>
        </w:tc>
      </w:tr>
      <w:tr w:rsidR="00D046E8" w14:paraId="72C95ABF"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2E2FA6A" w14:textId="77777777" w:rsidR="00D046E8" w:rsidRDefault="00245CFE">
            <w:pPr>
              <w:spacing w:line="240" w:lineRule="exact"/>
              <w:jc w:val="left"/>
              <w:rPr>
                <w:rFonts w:cs="宋体"/>
                <w:sz w:val="18"/>
                <w:szCs w:val="18"/>
              </w:rPr>
            </w:pPr>
            <w:r>
              <w:rPr>
                <w:rFonts w:cs="宋体"/>
                <w:sz w:val="18"/>
                <w:szCs w:val="18"/>
              </w:rPr>
              <w:t>归属于上市公司股东的净利润（元）</w:t>
            </w:r>
          </w:p>
        </w:tc>
        <w:tc>
          <w:tcPr>
            <w:tcW w:w="2410" w:type="dxa"/>
            <w:tcBorders>
              <w:top w:val="single" w:sz="2" w:space="0" w:color="auto"/>
              <w:left w:val="single" w:sz="2" w:space="0" w:color="auto"/>
              <w:bottom w:val="single" w:sz="2" w:space="0" w:color="auto"/>
              <w:right w:val="single" w:sz="2" w:space="0" w:color="auto"/>
            </w:tcBorders>
            <w:vAlign w:val="center"/>
          </w:tcPr>
          <w:p w14:paraId="68AD940A" w14:textId="77777777" w:rsidR="00D046E8" w:rsidRDefault="00245CFE">
            <w:pPr>
              <w:spacing w:line="240" w:lineRule="exact"/>
              <w:jc w:val="right"/>
              <w:rPr>
                <w:rFonts w:cs="宋体"/>
                <w:sz w:val="18"/>
                <w:szCs w:val="18"/>
              </w:rPr>
            </w:pPr>
            <w:r>
              <w:rPr>
                <w:rFonts w:cs="宋体"/>
                <w:sz w:val="18"/>
                <w:szCs w:val="18"/>
              </w:rPr>
              <w:t>21,187,983.39</w:t>
            </w:r>
          </w:p>
        </w:tc>
        <w:tc>
          <w:tcPr>
            <w:tcW w:w="2410" w:type="dxa"/>
            <w:tcBorders>
              <w:top w:val="single" w:sz="2" w:space="0" w:color="auto"/>
              <w:left w:val="single" w:sz="2" w:space="0" w:color="auto"/>
              <w:bottom w:val="single" w:sz="2" w:space="0" w:color="auto"/>
              <w:right w:val="single" w:sz="2" w:space="0" w:color="auto"/>
            </w:tcBorders>
            <w:vAlign w:val="center"/>
          </w:tcPr>
          <w:p w14:paraId="6615342C" w14:textId="77777777" w:rsidR="00D046E8" w:rsidRDefault="00245CFE">
            <w:pPr>
              <w:spacing w:line="240" w:lineRule="exact"/>
              <w:jc w:val="right"/>
              <w:rPr>
                <w:rFonts w:cs="宋体"/>
                <w:sz w:val="18"/>
                <w:szCs w:val="18"/>
              </w:rPr>
            </w:pPr>
            <w:r>
              <w:rPr>
                <w:rFonts w:cs="宋体"/>
                <w:sz w:val="18"/>
                <w:szCs w:val="18"/>
              </w:rPr>
              <w:t>23,428,412.68</w:t>
            </w:r>
          </w:p>
        </w:tc>
        <w:tc>
          <w:tcPr>
            <w:tcW w:w="2410" w:type="dxa"/>
            <w:tcBorders>
              <w:top w:val="single" w:sz="2" w:space="0" w:color="auto"/>
              <w:left w:val="single" w:sz="2" w:space="0" w:color="auto"/>
              <w:bottom w:val="single" w:sz="2" w:space="0" w:color="auto"/>
              <w:right w:val="single" w:sz="2" w:space="0" w:color="auto"/>
            </w:tcBorders>
            <w:vAlign w:val="center"/>
          </w:tcPr>
          <w:p w14:paraId="567F7571" w14:textId="77777777" w:rsidR="00D046E8" w:rsidRDefault="00245CFE">
            <w:pPr>
              <w:spacing w:line="240" w:lineRule="exact"/>
              <w:jc w:val="right"/>
              <w:rPr>
                <w:rFonts w:cs="宋体"/>
                <w:sz w:val="18"/>
                <w:szCs w:val="18"/>
              </w:rPr>
            </w:pPr>
            <w:r>
              <w:rPr>
                <w:rFonts w:cs="宋体"/>
                <w:sz w:val="18"/>
                <w:szCs w:val="18"/>
              </w:rPr>
              <w:t>-9.56%</w:t>
            </w:r>
          </w:p>
        </w:tc>
      </w:tr>
      <w:tr w:rsidR="00D046E8" w14:paraId="361DEB3C"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1AB4467" w14:textId="77777777" w:rsidR="00D046E8" w:rsidRDefault="00245CFE">
            <w:pPr>
              <w:spacing w:line="240" w:lineRule="exact"/>
              <w:jc w:val="left"/>
              <w:rPr>
                <w:rFonts w:cs="宋体"/>
                <w:sz w:val="18"/>
                <w:szCs w:val="18"/>
              </w:rPr>
            </w:pPr>
            <w:r>
              <w:rPr>
                <w:rFonts w:cs="宋体"/>
                <w:sz w:val="18"/>
                <w:szCs w:val="18"/>
              </w:rPr>
              <w:t>归属于上市公司股东的扣除非经常性损益的净利润（元）</w:t>
            </w:r>
          </w:p>
        </w:tc>
        <w:tc>
          <w:tcPr>
            <w:tcW w:w="2410" w:type="dxa"/>
            <w:tcBorders>
              <w:top w:val="single" w:sz="2" w:space="0" w:color="auto"/>
              <w:left w:val="single" w:sz="2" w:space="0" w:color="auto"/>
              <w:bottom w:val="single" w:sz="2" w:space="0" w:color="auto"/>
              <w:right w:val="single" w:sz="2" w:space="0" w:color="auto"/>
            </w:tcBorders>
            <w:vAlign w:val="center"/>
          </w:tcPr>
          <w:p w14:paraId="126BF65E" w14:textId="77777777" w:rsidR="00D046E8" w:rsidRDefault="00245CFE">
            <w:pPr>
              <w:spacing w:line="240" w:lineRule="exact"/>
              <w:jc w:val="right"/>
              <w:rPr>
                <w:rFonts w:cs="宋体"/>
                <w:sz w:val="18"/>
                <w:szCs w:val="18"/>
              </w:rPr>
            </w:pPr>
            <w:r>
              <w:rPr>
                <w:rFonts w:cs="宋体"/>
                <w:sz w:val="18"/>
                <w:szCs w:val="18"/>
              </w:rPr>
              <w:t>22,942,469.53</w:t>
            </w:r>
          </w:p>
        </w:tc>
        <w:tc>
          <w:tcPr>
            <w:tcW w:w="2410" w:type="dxa"/>
            <w:tcBorders>
              <w:top w:val="single" w:sz="2" w:space="0" w:color="auto"/>
              <w:left w:val="single" w:sz="2" w:space="0" w:color="auto"/>
              <w:bottom w:val="single" w:sz="2" w:space="0" w:color="auto"/>
              <w:right w:val="single" w:sz="2" w:space="0" w:color="auto"/>
            </w:tcBorders>
            <w:vAlign w:val="center"/>
          </w:tcPr>
          <w:p w14:paraId="52D72A8C" w14:textId="77777777" w:rsidR="00D046E8" w:rsidRDefault="00245CFE">
            <w:pPr>
              <w:spacing w:line="240" w:lineRule="exact"/>
              <w:jc w:val="right"/>
              <w:rPr>
                <w:rFonts w:cs="宋体"/>
                <w:sz w:val="18"/>
                <w:szCs w:val="18"/>
              </w:rPr>
            </w:pPr>
            <w:r>
              <w:rPr>
                <w:rFonts w:cs="宋体"/>
                <w:sz w:val="18"/>
                <w:szCs w:val="18"/>
              </w:rPr>
              <w:t>46,410,456.31</w:t>
            </w:r>
          </w:p>
        </w:tc>
        <w:tc>
          <w:tcPr>
            <w:tcW w:w="2410" w:type="dxa"/>
            <w:tcBorders>
              <w:top w:val="single" w:sz="2" w:space="0" w:color="auto"/>
              <w:left w:val="single" w:sz="2" w:space="0" w:color="auto"/>
              <w:bottom w:val="single" w:sz="2" w:space="0" w:color="auto"/>
              <w:right w:val="single" w:sz="2" w:space="0" w:color="auto"/>
            </w:tcBorders>
            <w:vAlign w:val="center"/>
          </w:tcPr>
          <w:p w14:paraId="238811C1" w14:textId="77777777" w:rsidR="00D046E8" w:rsidRDefault="00245CFE">
            <w:pPr>
              <w:spacing w:line="240" w:lineRule="exact"/>
              <w:jc w:val="right"/>
              <w:rPr>
                <w:rFonts w:cs="宋体"/>
                <w:sz w:val="18"/>
                <w:szCs w:val="18"/>
              </w:rPr>
            </w:pPr>
            <w:r>
              <w:rPr>
                <w:rFonts w:cs="宋体"/>
                <w:sz w:val="18"/>
                <w:szCs w:val="18"/>
              </w:rPr>
              <w:t>-50.57%</w:t>
            </w:r>
          </w:p>
        </w:tc>
      </w:tr>
      <w:tr w:rsidR="00D046E8" w14:paraId="6A342588"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4D639A2" w14:textId="77777777" w:rsidR="00D046E8" w:rsidRDefault="00245CFE">
            <w:pPr>
              <w:spacing w:line="240" w:lineRule="exact"/>
              <w:jc w:val="left"/>
              <w:rPr>
                <w:rFonts w:cs="宋体"/>
                <w:sz w:val="18"/>
                <w:szCs w:val="18"/>
              </w:rPr>
            </w:pPr>
            <w:r>
              <w:rPr>
                <w:rFonts w:cs="宋体"/>
                <w:sz w:val="18"/>
                <w:szCs w:val="18"/>
              </w:rPr>
              <w:t>经营活动产生的现金流量净额（元）</w:t>
            </w:r>
          </w:p>
        </w:tc>
        <w:tc>
          <w:tcPr>
            <w:tcW w:w="2410" w:type="dxa"/>
            <w:tcBorders>
              <w:top w:val="single" w:sz="2" w:space="0" w:color="auto"/>
              <w:left w:val="single" w:sz="2" w:space="0" w:color="auto"/>
              <w:bottom w:val="single" w:sz="2" w:space="0" w:color="auto"/>
              <w:right w:val="single" w:sz="2" w:space="0" w:color="auto"/>
            </w:tcBorders>
            <w:vAlign w:val="center"/>
          </w:tcPr>
          <w:p w14:paraId="196DD7B7" w14:textId="77777777" w:rsidR="00D046E8" w:rsidRDefault="00245CFE">
            <w:pPr>
              <w:spacing w:line="240" w:lineRule="exact"/>
              <w:jc w:val="right"/>
              <w:rPr>
                <w:rFonts w:cs="宋体"/>
                <w:sz w:val="18"/>
                <w:szCs w:val="18"/>
              </w:rPr>
            </w:pPr>
            <w:r>
              <w:rPr>
                <w:rFonts w:cs="宋体"/>
                <w:sz w:val="18"/>
                <w:szCs w:val="18"/>
              </w:rPr>
              <w:t>-83,329,768.45</w:t>
            </w:r>
          </w:p>
        </w:tc>
        <w:tc>
          <w:tcPr>
            <w:tcW w:w="2410" w:type="dxa"/>
            <w:tcBorders>
              <w:top w:val="single" w:sz="2" w:space="0" w:color="auto"/>
              <w:left w:val="single" w:sz="2" w:space="0" w:color="auto"/>
              <w:bottom w:val="single" w:sz="2" w:space="0" w:color="auto"/>
              <w:right w:val="single" w:sz="2" w:space="0" w:color="auto"/>
            </w:tcBorders>
            <w:vAlign w:val="center"/>
          </w:tcPr>
          <w:p w14:paraId="25F9557C" w14:textId="77777777" w:rsidR="00D046E8" w:rsidRDefault="00245CFE">
            <w:pPr>
              <w:spacing w:line="240" w:lineRule="exact"/>
              <w:jc w:val="right"/>
              <w:rPr>
                <w:rFonts w:cs="宋体"/>
                <w:sz w:val="18"/>
                <w:szCs w:val="18"/>
              </w:rPr>
            </w:pPr>
            <w:r>
              <w:rPr>
                <w:rFonts w:cs="宋体"/>
                <w:sz w:val="18"/>
                <w:szCs w:val="18"/>
              </w:rPr>
              <w:t>612,923,238.87</w:t>
            </w:r>
          </w:p>
        </w:tc>
        <w:tc>
          <w:tcPr>
            <w:tcW w:w="2410" w:type="dxa"/>
            <w:tcBorders>
              <w:top w:val="single" w:sz="2" w:space="0" w:color="auto"/>
              <w:left w:val="single" w:sz="2" w:space="0" w:color="auto"/>
              <w:bottom w:val="single" w:sz="2" w:space="0" w:color="auto"/>
              <w:right w:val="single" w:sz="2" w:space="0" w:color="auto"/>
            </w:tcBorders>
            <w:vAlign w:val="center"/>
          </w:tcPr>
          <w:p w14:paraId="69512CE4" w14:textId="77777777" w:rsidR="00D046E8" w:rsidRDefault="00245CFE">
            <w:pPr>
              <w:spacing w:line="240" w:lineRule="exact"/>
              <w:jc w:val="right"/>
              <w:rPr>
                <w:rFonts w:cs="宋体"/>
                <w:sz w:val="18"/>
                <w:szCs w:val="18"/>
              </w:rPr>
            </w:pPr>
            <w:r>
              <w:rPr>
                <w:rFonts w:cs="宋体"/>
                <w:sz w:val="18"/>
                <w:szCs w:val="18"/>
              </w:rPr>
              <w:t>-113.60%</w:t>
            </w:r>
          </w:p>
        </w:tc>
      </w:tr>
      <w:tr w:rsidR="00D046E8" w14:paraId="5207272C"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D90B22A" w14:textId="77777777" w:rsidR="00D046E8" w:rsidRDefault="00245CFE">
            <w:pPr>
              <w:spacing w:line="240" w:lineRule="exact"/>
              <w:jc w:val="left"/>
              <w:rPr>
                <w:rFonts w:cs="宋体"/>
                <w:sz w:val="18"/>
                <w:szCs w:val="18"/>
              </w:rPr>
            </w:pPr>
            <w:r>
              <w:rPr>
                <w:rFonts w:cs="宋体"/>
                <w:sz w:val="18"/>
                <w:szCs w:val="18"/>
              </w:rPr>
              <w:t>基本每股收益（元</w:t>
            </w:r>
            <w:r>
              <w:rPr>
                <w:rFonts w:cs="宋体"/>
                <w:sz w:val="18"/>
                <w:szCs w:val="18"/>
              </w:rPr>
              <w:t>/</w:t>
            </w:r>
            <w:r>
              <w:rPr>
                <w:rFonts w:cs="宋体"/>
                <w:sz w:val="18"/>
                <w:szCs w:val="18"/>
              </w:rPr>
              <w:t>股）</w:t>
            </w:r>
          </w:p>
        </w:tc>
        <w:tc>
          <w:tcPr>
            <w:tcW w:w="2410" w:type="dxa"/>
            <w:tcBorders>
              <w:top w:val="single" w:sz="2" w:space="0" w:color="auto"/>
              <w:left w:val="single" w:sz="2" w:space="0" w:color="auto"/>
              <w:bottom w:val="single" w:sz="2" w:space="0" w:color="auto"/>
              <w:right w:val="single" w:sz="2" w:space="0" w:color="auto"/>
            </w:tcBorders>
            <w:vAlign w:val="center"/>
          </w:tcPr>
          <w:p w14:paraId="630FD457" w14:textId="77777777" w:rsidR="00D046E8" w:rsidRDefault="00245CFE">
            <w:pPr>
              <w:spacing w:line="240" w:lineRule="exact"/>
              <w:jc w:val="right"/>
              <w:rPr>
                <w:rFonts w:cs="宋体"/>
                <w:sz w:val="18"/>
                <w:szCs w:val="18"/>
              </w:rPr>
            </w:pPr>
            <w:r>
              <w:rPr>
                <w:rFonts w:cs="宋体"/>
                <w:sz w:val="18"/>
                <w:szCs w:val="18"/>
              </w:rPr>
              <w:t>0.0200</w:t>
            </w:r>
          </w:p>
        </w:tc>
        <w:tc>
          <w:tcPr>
            <w:tcW w:w="2410" w:type="dxa"/>
            <w:tcBorders>
              <w:top w:val="single" w:sz="2" w:space="0" w:color="auto"/>
              <w:left w:val="single" w:sz="2" w:space="0" w:color="auto"/>
              <w:bottom w:val="single" w:sz="2" w:space="0" w:color="auto"/>
              <w:right w:val="single" w:sz="2" w:space="0" w:color="auto"/>
            </w:tcBorders>
            <w:vAlign w:val="center"/>
          </w:tcPr>
          <w:p w14:paraId="7151FAC6" w14:textId="77777777" w:rsidR="00D046E8" w:rsidRDefault="00245CFE">
            <w:pPr>
              <w:spacing w:line="240" w:lineRule="exact"/>
              <w:jc w:val="right"/>
              <w:rPr>
                <w:rFonts w:cs="宋体"/>
                <w:sz w:val="18"/>
                <w:szCs w:val="18"/>
              </w:rPr>
            </w:pPr>
            <w:r>
              <w:rPr>
                <w:rFonts w:cs="宋体"/>
                <w:sz w:val="18"/>
                <w:szCs w:val="18"/>
              </w:rPr>
              <w:t>0.0200</w:t>
            </w:r>
          </w:p>
        </w:tc>
        <w:tc>
          <w:tcPr>
            <w:tcW w:w="2410" w:type="dxa"/>
            <w:tcBorders>
              <w:top w:val="single" w:sz="2" w:space="0" w:color="auto"/>
              <w:left w:val="single" w:sz="2" w:space="0" w:color="auto"/>
              <w:bottom w:val="single" w:sz="2" w:space="0" w:color="auto"/>
              <w:right w:val="single" w:sz="2" w:space="0" w:color="auto"/>
            </w:tcBorders>
            <w:vAlign w:val="center"/>
          </w:tcPr>
          <w:p w14:paraId="710E70B8" w14:textId="77777777" w:rsidR="00D046E8" w:rsidRDefault="00D046E8">
            <w:pPr>
              <w:spacing w:line="240" w:lineRule="exact"/>
              <w:jc w:val="right"/>
              <w:rPr>
                <w:rFonts w:cs="宋体"/>
                <w:sz w:val="18"/>
                <w:szCs w:val="18"/>
              </w:rPr>
            </w:pPr>
          </w:p>
        </w:tc>
      </w:tr>
      <w:tr w:rsidR="00D046E8" w14:paraId="700E4911"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776A536" w14:textId="77777777" w:rsidR="00D046E8" w:rsidRDefault="00245CFE">
            <w:pPr>
              <w:spacing w:line="240" w:lineRule="exact"/>
              <w:jc w:val="left"/>
              <w:rPr>
                <w:rFonts w:cs="宋体"/>
                <w:sz w:val="18"/>
                <w:szCs w:val="18"/>
              </w:rPr>
            </w:pPr>
            <w:r>
              <w:rPr>
                <w:rFonts w:cs="宋体"/>
                <w:sz w:val="18"/>
                <w:szCs w:val="18"/>
              </w:rPr>
              <w:t>稀释每股收益（元</w:t>
            </w:r>
            <w:r>
              <w:rPr>
                <w:rFonts w:cs="宋体"/>
                <w:sz w:val="18"/>
                <w:szCs w:val="18"/>
              </w:rPr>
              <w:t>/</w:t>
            </w:r>
            <w:r>
              <w:rPr>
                <w:rFonts w:cs="宋体"/>
                <w:sz w:val="18"/>
                <w:szCs w:val="18"/>
              </w:rPr>
              <w:t>股）</w:t>
            </w:r>
          </w:p>
        </w:tc>
        <w:tc>
          <w:tcPr>
            <w:tcW w:w="2410" w:type="dxa"/>
            <w:tcBorders>
              <w:top w:val="single" w:sz="2" w:space="0" w:color="auto"/>
              <w:left w:val="single" w:sz="2" w:space="0" w:color="auto"/>
              <w:bottom w:val="single" w:sz="2" w:space="0" w:color="auto"/>
              <w:right w:val="single" w:sz="2" w:space="0" w:color="auto"/>
            </w:tcBorders>
            <w:vAlign w:val="center"/>
          </w:tcPr>
          <w:p w14:paraId="1DAD0DD8" w14:textId="77777777" w:rsidR="00D046E8" w:rsidRDefault="00245CFE">
            <w:pPr>
              <w:spacing w:line="240" w:lineRule="exact"/>
              <w:jc w:val="right"/>
              <w:rPr>
                <w:rFonts w:cs="宋体"/>
                <w:sz w:val="18"/>
                <w:szCs w:val="18"/>
              </w:rPr>
            </w:pPr>
            <w:r>
              <w:rPr>
                <w:rFonts w:cs="宋体"/>
                <w:sz w:val="18"/>
                <w:szCs w:val="18"/>
              </w:rPr>
              <w:t>0.0200</w:t>
            </w:r>
          </w:p>
        </w:tc>
        <w:tc>
          <w:tcPr>
            <w:tcW w:w="2410" w:type="dxa"/>
            <w:tcBorders>
              <w:top w:val="single" w:sz="2" w:space="0" w:color="auto"/>
              <w:left w:val="single" w:sz="2" w:space="0" w:color="auto"/>
              <w:bottom w:val="single" w:sz="2" w:space="0" w:color="auto"/>
              <w:right w:val="single" w:sz="2" w:space="0" w:color="auto"/>
            </w:tcBorders>
            <w:vAlign w:val="center"/>
          </w:tcPr>
          <w:p w14:paraId="12F8C973" w14:textId="77777777" w:rsidR="00D046E8" w:rsidRDefault="00245CFE">
            <w:pPr>
              <w:spacing w:line="240" w:lineRule="exact"/>
              <w:jc w:val="right"/>
              <w:rPr>
                <w:rFonts w:cs="宋体"/>
                <w:sz w:val="18"/>
                <w:szCs w:val="18"/>
              </w:rPr>
            </w:pPr>
            <w:r>
              <w:rPr>
                <w:rFonts w:cs="宋体"/>
                <w:sz w:val="18"/>
                <w:szCs w:val="18"/>
              </w:rPr>
              <w:t>0.0200</w:t>
            </w:r>
          </w:p>
        </w:tc>
        <w:tc>
          <w:tcPr>
            <w:tcW w:w="2410" w:type="dxa"/>
            <w:tcBorders>
              <w:top w:val="single" w:sz="2" w:space="0" w:color="auto"/>
              <w:left w:val="single" w:sz="2" w:space="0" w:color="auto"/>
              <w:bottom w:val="single" w:sz="2" w:space="0" w:color="auto"/>
              <w:right w:val="single" w:sz="2" w:space="0" w:color="auto"/>
            </w:tcBorders>
            <w:vAlign w:val="center"/>
          </w:tcPr>
          <w:p w14:paraId="6D54FA2C" w14:textId="77777777" w:rsidR="00D046E8" w:rsidRDefault="00D046E8">
            <w:pPr>
              <w:spacing w:line="240" w:lineRule="exact"/>
              <w:jc w:val="right"/>
              <w:rPr>
                <w:rFonts w:cs="宋体"/>
                <w:sz w:val="18"/>
                <w:szCs w:val="18"/>
              </w:rPr>
            </w:pPr>
          </w:p>
        </w:tc>
      </w:tr>
      <w:tr w:rsidR="00D046E8" w14:paraId="04F39043"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F15FE58" w14:textId="77777777" w:rsidR="00D046E8" w:rsidRDefault="00245CFE">
            <w:pPr>
              <w:spacing w:line="240" w:lineRule="exact"/>
              <w:jc w:val="left"/>
              <w:rPr>
                <w:rFonts w:cs="宋体"/>
                <w:sz w:val="18"/>
                <w:szCs w:val="18"/>
              </w:rPr>
            </w:pPr>
            <w:r>
              <w:rPr>
                <w:rFonts w:cs="宋体"/>
                <w:sz w:val="18"/>
                <w:szCs w:val="18"/>
              </w:rPr>
              <w:t>加权平均净资产收益率</w:t>
            </w:r>
          </w:p>
        </w:tc>
        <w:tc>
          <w:tcPr>
            <w:tcW w:w="2410" w:type="dxa"/>
            <w:tcBorders>
              <w:top w:val="single" w:sz="2" w:space="0" w:color="auto"/>
              <w:left w:val="single" w:sz="2" w:space="0" w:color="auto"/>
              <w:bottom w:val="single" w:sz="2" w:space="0" w:color="auto"/>
              <w:right w:val="single" w:sz="2" w:space="0" w:color="auto"/>
            </w:tcBorders>
            <w:vAlign w:val="center"/>
          </w:tcPr>
          <w:p w14:paraId="39CB68D6" w14:textId="77777777" w:rsidR="00D046E8" w:rsidRDefault="00245CFE">
            <w:pPr>
              <w:spacing w:line="240" w:lineRule="exact"/>
              <w:jc w:val="right"/>
              <w:rPr>
                <w:rFonts w:cs="宋体"/>
                <w:sz w:val="18"/>
                <w:szCs w:val="18"/>
              </w:rPr>
            </w:pPr>
            <w:r>
              <w:rPr>
                <w:rFonts w:cs="宋体"/>
                <w:sz w:val="18"/>
                <w:szCs w:val="18"/>
              </w:rPr>
              <w:t>0.68%</w:t>
            </w:r>
          </w:p>
        </w:tc>
        <w:tc>
          <w:tcPr>
            <w:tcW w:w="2410" w:type="dxa"/>
            <w:tcBorders>
              <w:top w:val="single" w:sz="2" w:space="0" w:color="auto"/>
              <w:left w:val="single" w:sz="2" w:space="0" w:color="auto"/>
              <w:bottom w:val="single" w:sz="2" w:space="0" w:color="auto"/>
              <w:right w:val="single" w:sz="2" w:space="0" w:color="auto"/>
            </w:tcBorders>
            <w:vAlign w:val="center"/>
          </w:tcPr>
          <w:p w14:paraId="4B819EC0" w14:textId="77777777" w:rsidR="00D046E8" w:rsidRDefault="00245CFE">
            <w:pPr>
              <w:spacing w:line="240" w:lineRule="exact"/>
              <w:jc w:val="right"/>
              <w:rPr>
                <w:rFonts w:cs="宋体"/>
                <w:sz w:val="18"/>
                <w:szCs w:val="18"/>
              </w:rPr>
            </w:pPr>
            <w:r>
              <w:rPr>
                <w:rFonts w:cs="宋体"/>
                <w:sz w:val="18"/>
                <w:szCs w:val="18"/>
              </w:rPr>
              <w:t>0.76%</w:t>
            </w:r>
          </w:p>
        </w:tc>
        <w:tc>
          <w:tcPr>
            <w:tcW w:w="2410" w:type="dxa"/>
            <w:tcBorders>
              <w:top w:val="single" w:sz="2" w:space="0" w:color="auto"/>
              <w:left w:val="single" w:sz="2" w:space="0" w:color="auto"/>
              <w:bottom w:val="single" w:sz="2" w:space="0" w:color="auto"/>
              <w:right w:val="single" w:sz="2" w:space="0" w:color="auto"/>
            </w:tcBorders>
            <w:vAlign w:val="center"/>
          </w:tcPr>
          <w:p w14:paraId="46B410C1" w14:textId="77777777" w:rsidR="00D046E8" w:rsidRDefault="00245CFE">
            <w:pPr>
              <w:spacing w:line="240" w:lineRule="exact"/>
              <w:jc w:val="right"/>
              <w:rPr>
                <w:rFonts w:cs="宋体"/>
                <w:sz w:val="18"/>
                <w:szCs w:val="18"/>
              </w:rPr>
            </w:pPr>
            <w:r>
              <w:rPr>
                <w:rFonts w:cs="宋体"/>
                <w:sz w:val="18"/>
                <w:szCs w:val="18"/>
              </w:rPr>
              <w:t>-0.08%</w:t>
            </w:r>
          </w:p>
        </w:tc>
      </w:tr>
      <w:tr w:rsidR="00D046E8" w14:paraId="36791B02"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EF20D25" w14:textId="77777777" w:rsidR="00D046E8" w:rsidRDefault="00D046E8"/>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6EEFDC2" w14:textId="77777777" w:rsidR="00D046E8" w:rsidRDefault="00245CFE">
            <w:pPr>
              <w:spacing w:line="240" w:lineRule="exact"/>
              <w:jc w:val="center"/>
              <w:rPr>
                <w:rFonts w:cs="宋体"/>
                <w:sz w:val="18"/>
                <w:szCs w:val="18"/>
              </w:rPr>
            </w:pPr>
            <w:r>
              <w:rPr>
                <w:rFonts w:cs="宋体"/>
                <w:sz w:val="18"/>
                <w:szCs w:val="18"/>
              </w:rPr>
              <w:t>本报告期末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989F9F5" w14:textId="77777777" w:rsidR="00D046E8" w:rsidRDefault="00245CFE">
            <w:pPr>
              <w:spacing w:line="240" w:lineRule="exact"/>
              <w:jc w:val="center"/>
              <w:rPr>
                <w:rFonts w:cs="宋体"/>
                <w:sz w:val="18"/>
                <w:szCs w:val="18"/>
              </w:rPr>
            </w:pPr>
            <w:r>
              <w:rPr>
                <w:rFonts w:cs="宋体"/>
                <w:sz w:val="18"/>
                <w:szCs w:val="18"/>
              </w:rPr>
              <w:t>上年度末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D46F6DB" w14:textId="77777777" w:rsidR="00D046E8" w:rsidRDefault="00245CFE">
            <w:pPr>
              <w:spacing w:line="240" w:lineRule="exact"/>
              <w:jc w:val="center"/>
              <w:rPr>
                <w:rFonts w:cs="宋体"/>
                <w:sz w:val="18"/>
                <w:szCs w:val="18"/>
              </w:rPr>
            </w:pPr>
            <w:r>
              <w:rPr>
                <w:rFonts w:cs="宋体"/>
                <w:sz w:val="18"/>
                <w:szCs w:val="18"/>
              </w:rPr>
              <w:t>本报告期末比上年度末增减（</w:t>
            </w:r>
            <w:r>
              <w:rPr>
                <w:rFonts w:cs="宋体"/>
                <w:sz w:val="18"/>
                <w:szCs w:val="18"/>
              </w:rPr>
              <w:t>%</w:t>
            </w:r>
            <w:r>
              <w:rPr>
                <w:rFonts w:cs="宋体"/>
                <w:sz w:val="18"/>
                <w:szCs w:val="18"/>
              </w:rPr>
              <w:t>）</w:t>
            </w:r>
          </w:p>
        </w:tc>
      </w:tr>
      <w:tr w:rsidR="00D046E8" w14:paraId="6D83FB72"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F0DE155" w14:textId="77777777" w:rsidR="00D046E8" w:rsidRDefault="00245CFE">
            <w:pPr>
              <w:spacing w:line="240" w:lineRule="exact"/>
              <w:jc w:val="left"/>
              <w:rPr>
                <w:rFonts w:cs="宋体"/>
                <w:sz w:val="18"/>
                <w:szCs w:val="18"/>
              </w:rPr>
            </w:pPr>
            <w:r>
              <w:rPr>
                <w:rFonts w:cs="宋体"/>
                <w:sz w:val="18"/>
                <w:szCs w:val="18"/>
              </w:rPr>
              <w:t>总资产（元）</w:t>
            </w:r>
          </w:p>
        </w:tc>
        <w:tc>
          <w:tcPr>
            <w:tcW w:w="2410" w:type="dxa"/>
            <w:tcBorders>
              <w:top w:val="single" w:sz="2" w:space="0" w:color="auto"/>
              <w:left w:val="single" w:sz="2" w:space="0" w:color="auto"/>
              <w:bottom w:val="single" w:sz="2" w:space="0" w:color="auto"/>
              <w:right w:val="single" w:sz="2" w:space="0" w:color="auto"/>
            </w:tcBorders>
            <w:vAlign w:val="center"/>
          </w:tcPr>
          <w:p w14:paraId="328A7044" w14:textId="77777777" w:rsidR="00D046E8" w:rsidRDefault="00245CFE">
            <w:pPr>
              <w:spacing w:line="240" w:lineRule="exact"/>
              <w:jc w:val="right"/>
              <w:rPr>
                <w:rFonts w:cs="宋体"/>
                <w:sz w:val="18"/>
                <w:szCs w:val="18"/>
              </w:rPr>
            </w:pPr>
            <w:r>
              <w:rPr>
                <w:rFonts w:cs="宋体"/>
                <w:sz w:val="18"/>
                <w:szCs w:val="18"/>
              </w:rPr>
              <w:t>7,868,479,691.15</w:t>
            </w:r>
          </w:p>
        </w:tc>
        <w:tc>
          <w:tcPr>
            <w:tcW w:w="2410" w:type="dxa"/>
            <w:tcBorders>
              <w:top w:val="single" w:sz="2" w:space="0" w:color="auto"/>
              <w:left w:val="single" w:sz="2" w:space="0" w:color="auto"/>
              <w:bottom w:val="single" w:sz="2" w:space="0" w:color="auto"/>
              <w:right w:val="single" w:sz="2" w:space="0" w:color="auto"/>
            </w:tcBorders>
            <w:vAlign w:val="center"/>
          </w:tcPr>
          <w:p w14:paraId="0401BA3F" w14:textId="77777777" w:rsidR="00D046E8" w:rsidRDefault="00245CFE">
            <w:pPr>
              <w:spacing w:line="240" w:lineRule="exact"/>
              <w:jc w:val="right"/>
              <w:rPr>
                <w:rFonts w:cs="宋体"/>
                <w:sz w:val="18"/>
                <w:szCs w:val="18"/>
              </w:rPr>
            </w:pPr>
            <w:r>
              <w:rPr>
                <w:rFonts w:cs="宋体"/>
                <w:sz w:val="18"/>
                <w:szCs w:val="18"/>
              </w:rPr>
              <w:t>7,977,125,571.16</w:t>
            </w:r>
          </w:p>
        </w:tc>
        <w:tc>
          <w:tcPr>
            <w:tcW w:w="2410" w:type="dxa"/>
            <w:tcBorders>
              <w:top w:val="single" w:sz="2" w:space="0" w:color="auto"/>
              <w:left w:val="single" w:sz="2" w:space="0" w:color="auto"/>
              <w:bottom w:val="single" w:sz="2" w:space="0" w:color="auto"/>
              <w:right w:val="single" w:sz="2" w:space="0" w:color="auto"/>
            </w:tcBorders>
            <w:vAlign w:val="center"/>
          </w:tcPr>
          <w:p w14:paraId="5152B8AF" w14:textId="77777777" w:rsidR="00D046E8" w:rsidRDefault="00245CFE">
            <w:pPr>
              <w:spacing w:line="240" w:lineRule="exact"/>
              <w:jc w:val="right"/>
              <w:rPr>
                <w:rFonts w:cs="宋体"/>
                <w:sz w:val="18"/>
                <w:szCs w:val="18"/>
              </w:rPr>
            </w:pPr>
            <w:r>
              <w:rPr>
                <w:rFonts w:cs="宋体"/>
                <w:sz w:val="18"/>
                <w:szCs w:val="18"/>
              </w:rPr>
              <w:t>-1.36%</w:t>
            </w:r>
          </w:p>
        </w:tc>
      </w:tr>
      <w:tr w:rsidR="00D046E8" w14:paraId="012D1603"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B523780" w14:textId="77777777" w:rsidR="00D046E8" w:rsidRDefault="00245CFE">
            <w:pPr>
              <w:spacing w:line="240" w:lineRule="exact"/>
              <w:jc w:val="left"/>
              <w:rPr>
                <w:rFonts w:cs="宋体"/>
                <w:sz w:val="18"/>
                <w:szCs w:val="18"/>
              </w:rPr>
            </w:pPr>
            <w:r>
              <w:rPr>
                <w:rFonts w:cs="宋体"/>
                <w:sz w:val="18"/>
                <w:szCs w:val="18"/>
              </w:rPr>
              <w:lastRenderedPageBreak/>
              <w:t>归属于上市公司股东的所有者权益（元）</w:t>
            </w:r>
          </w:p>
        </w:tc>
        <w:tc>
          <w:tcPr>
            <w:tcW w:w="2410" w:type="dxa"/>
            <w:tcBorders>
              <w:top w:val="single" w:sz="2" w:space="0" w:color="auto"/>
              <w:left w:val="single" w:sz="2" w:space="0" w:color="auto"/>
              <w:bottom w:val="single" w:sz="2" w:space="0" w:color="auto"/>
              <w:right w:val="single" w:sz="2" w:space="0" w:color="auto"/>
            </w:tcBorders>
            <w:vAlign w:val="center"/>
          </w:tcPr>
          <w:p w14:paraId="1C2829B4" w14:textId="77777777" w:rsidR="00D046E8" w:rsidRDefault="00245CFE">
            <w:pPr>
              <w:spacing w:line="240" w:lineRule="exact"/>
              <w:jc w:val="right"/>
              <w:rPr>
                <w:rFonts w:cs="宋体"/>
                <w:sz w:val="18"/>
                <w:szCs w:val="18"/>
              </w:rPr>
            </w:pPr>
            <w:r>
              <w:rPr>
                <w:rFonts w:cs="宋体"/>
                <w:sz w:val="18"/>
                <w:szCs w:val="18"/>
              </w:rPr>
              <w:t>3,299,158,626.59</w:t>
            </w:r>
          </w:p>
        </w:tc>
        <w:tc>
          <w:tcPr>
            <w:tcW w:w="2410" w:type="dxa"/>
            <w:tcBorders>
              <w:top w:val="single" w:sz="2" w:space="0" w:color="auto"/>
              <w:left w:val="single" w:sz="2" w:space="0" w:color="auto"/>
              <w:bottom w:val="single" w:sz="2" w:space="0" w:color="auto"/>
              <w:right w:val="single" w:sz="2" w:space="0" w:color="auto"/>
            </w:tcBorders>
            <w:vAlign w:val="center"/>
          </w:tcPr>
          <w:p w14:paraId="4BD4B023" w14:textId="77777777" w:rsidR="00D046E8" w:rsidRDefault="00245CFE">
            <w:pPr>
              <w:spacing w:line="240" w:lineRule="exact"/>
              <w:jc w:val="right"/>
              <w:rPr>
                <w:rFonts w:cs="宋体"/>
                <w:sz w:val="18"/>
                <w:szCs w:val="18"/>
              </w:rPr>
            </w:pPr>
            <w:r>
              <w:rPr>
                <w:rFonts w:cs="宋体"/>
                <w:sz w:val="18"/>
                <w:szCs w:val="18"/>
              </w:rPr>
              <w:t>3,320,208,427.61</w:t>
            </w:r>
          </w:p>
        </w:tc>
        <w:tc>
          <w:tcPr>
            <w:tcW w:w="2410" w:type="dxa"/>
            <w:tcBorders>
              <w:top w:val="single" w:sz="2" w:space="0" w:color="auto"/>
              <w:left w:val="single" w:sz="2" w:space="0" w:color="auto"/>
              <w:bottom w:val="single" w:sz="2" w:space="0" w:color="auto"/>
              <w:right w:val="single" w:sz="2" w:space="0" w:color="auto"/>
            </w:tcBorders>
            <w:vAlign w:val="center"/>
          </w:tcPr>
          <w:p w14:paraId="39760F13" w14:textId="77777777" w:rsidR="00D046E8" w:rsidRDefault="00245CFE">
            <w:pPr>
              <w:spacing w:line="240" w:lineRule="exact"/>
              <w:jc w:val="right"/>
              <w:rPr>
                <w:rFonts w:cs="宋体"/>
                <w:sz w:val="18"/>
                <w:szCs w:val="18"/>
              </w:rPr>
            </w:pPr>
            <w:r>
              <w:rPr>
                <w:rFonts w:cs="宋体"/>
                <w:sz w:val="18"/>
                <w:szCs w:val="18"/>
              </w:rPr>
              <w:t>-0.63%</w:t>
            </w:r>
          </w:p>
        </w:tc>
      </w:tr>
    </w:tbl>
    <w:p w14:paraId="39B216DB" w14:textId="77777777" w:rsidR="00D046E8" w:rsidRDefault="00D046E8">
      <w:pPr>
        <w:spacing w:line="0" w:lineRule="atLeast"/>
        <w:jc w:val="left"/>
      </w:pPr>
    </w:p>
    <w:p w14:paraId="00239805" w14:textId="77777777" w:rsidR="00D046E8" w:rsidRDefault="00D046E8">
      <w:pPr>
        <w:spacing w:line="0" w:lineRule="atLeast"/>
        <w:jc w:val="left"/>
      </w:pPr>
    </w:p>
    <w:p w14:paraId="708BA931" w14:textId="77777777" w:rsidR="00D046E8" w:rsidRDefault="00245CFE">
      <w:pPr>
        <w:keepNext/>
        <w:keepLines/>
        <w:spacing w:line="360" w:lineRule="auto"/>
        <w:outlineLvl w:val="1"/>
        <w:rPr>
          <w:rFonts w:cs="宋体"/>
          <w:b/>
          <w:bCs/>
          <w:szCs w:val="21"/>
        </w:rPr>
      </w:pPr>
      <w:bookmarkStart w:id="2" w:name="_Toc988891"/>
      <w:r>
        <w:rPr>
          <w:rFonts w:cs="宋体"/>
          <w:b/>
          <w:bCs/>
          <w:szCs w:val="21"/>
        </w:rPr>
        <w:t>（二）</w:t>
      </w:r>
      <w:r>
        <w:rPr>
          <w:rFonts w:cs="宋体"/>
          <w:b/>
          <w:bCs/>
          <w:szCs w:val="21"/>
        </w:rPr>
        <w:t xml:space="preserve"> </w:t>
      </w:r>
      <w:r>
        <w:rPr>
          <w:rFonts w:cs="宋体"/>
          <w:b/>
          <w:bCs/>
          <w:szCs w:val="21"/>
        </w:rPr>
        <w:t>非经常性损益项目和金额</w:t>
      </w:r>
      <w:bookmarkEnd w:id="2"/>
    </w:p>
    <w:p w14:paraId="38E6B18B" w14:textId="77777777" w:rsidR="00D046E8" w:rsidRDefault="00245CFE">
      <w:pPr>
        <w:spacing w:line="276" w:lineRule="auto"/>
        <w:jc w:val="left"/>
        <w:rPr>
          <w:rFonts w:cs="宋体"/>
          <w:sz w:val="18"/>
          <w:szCs w:val="18"/>
        </w:rPr>
      </w:pPr>
      <w:r>
        <w:rPr>
          <w:rFonts w:cs="宋体"/>
          <w:sz w:val="18"/>
          <w:szCs w:val="18"/>
        </w:rPr>
        <w:sym w:font="Wingdings 2" w:char="F052"/>
      </w:r>
      <w:r>
        <w:rPr>
          <w:rFonts w:cs="宋体"/>
          <w:sz w:val="18"/>
          <w:szCs w:val="18"/>
        </w:rPr>
        <w:t>适用</w:t>
      </w:r>
      <w:r>
        <w:rPr>
          <w:rFonts w:cs="宋体"/>
          <w:sz w:val="18"/>
          <w:szCs w:val="18"/>
        </w:rPr>
        <w:t xml:space="preserve"> □</w:t>
      </w:r>
      <w:r>
        <w:rPr>
          <w:rFonts w:cs="宋体"/>
          <w:sz w:val="18"/>
          <w:szCs w:val="18"/>
        </w:rPr>
        <w:t>不适用</w:t>
      </w:r>
    </w:p>
    <w:p w14:paraId="0535E336" w14:textId="77777777" w:rsidR="00D046E8" w:rsidRDefault="00245CFE">
      <w:pPr>
        <w:spacing w:line="240" w:lineRule="exact"/>
        <w:jc w:val="right"/>
        <w:rPr>
          <w:rFonts w:cs="宋体"/>
          <w:sz w:val="18"/>
          <w:szCs w:val="18"/>
        </w:rPr>
      </w:pPr>
      <w:r>
        <w:rPr>
          <w:rFonts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D046E8" w14:paraId="68FA14F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5A4D8E" w14:textId="77777777" w:rsidR="00D046E8" w:rsidRDefault="00245CFE">
            <w:pPr>
              <w:spacing w:line="240" w:lineRule="exact"/>
              <w:jc w:val="center"/>
              <w:rPr>
                <w:rFonts w:cs="宋体"/>
                <w:sz w:val="18"/>
                <w:szCs w:val="18"/>
              </w:rPr>
            </w:pPr>
            <w:r>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5E309B" w14:textId="77777777" w:rsidR="00D046E8" w:rsidRDefault="00245CFE">
            <w:pPr>
              <w:spacing w:line="240" w:lineRule="exact"/>
              <w:jc w:val="center"/>
              <w:rPr>
                <w:rFonts w:cs="宋体"/>
                <w:sz w:val="18"/>
                <w:szCs w:val="18"/>
              </w:rPr>
            </w:pPr>
            <w:r>
              <w:rPr>
                <w:rFonts w:cs="宋体"/>
                <w:sz w:val="18"/>
                <w:szCs w:val="18"/>
              </w:rPr>
              <w:t>本报告期金额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7B7311" w14:textId="77777777" w:rsidR="00D046E8" w:rsidRDefault="00245CFE">
            <w:pPr>
              <w:spacing w:line="240" w:lineRule="exact"/>
              <w:jc w:val="center"/>
              <w:rPr>
                <w:rFonts w:cs="宋体"/>
                <w:sz w:val="18"/>
                <w:szCs w:val="18"/>
              </w:rPr>
            </w:pPr>
            <w:r>
              <w:rPr>
                <w:rFonts w:cs="宋体"/>
                <w:sz w:val="18"/>
                <w:szCs w:val="18"/>
              </w:rPr>
              <w:t>说明</w:t>
            </w:r>
          </w:p>
        </w:tc>
      </w:tr>
      <w:tr w:rsidR="00D046E8" w14:paraId="2F819D8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030DA3" w14:textId="77777777" w:rsidR="00D046E8" w:rsidRDefault="00245CFE">
            <w:pPr>
              <w:spacing w:line="240" w:lineRule="exact"/>
              <w:jc w:val="left"/>
              <w:rPr>
                <w:rFonts w:cs="宋体"/>
                <w:sz w:val="18"/>
                <w:szCs w:val="18"/>
              </w:rPr>
            </w:pPr>
            <w:r>
              <w:rPr>
                <w:rFonts w:cs="宋体"/>
                <w:sz w:val="18"/>
                <w:szCs w:val="18"/>
              </w:rPr>
              <w:t>非流动资产处置损益（包括已计提资产减值准备的冲销部分）</w:t>
            </w:r>
          </w:p>
        </w:tc>
        <w:tc>
          <w:tcPr>
            <w:tcW w:w="3213" w:type="dxa"/>
            <w:tcBorders>
              <w:top w:val="single" w:sz="2" w:space="0" w:color="auto"/>
              <w:left w:val="single" w:sz="2" w:space="0" w:color="auto"/>
              <w:bottom w:val="single" w:sz="2" w:space="0" w:color="auto"/>
              <w:right w:val="single" w:sz="2" w:space="0" w:color="auto"/>
            </w:tcBorders>
            <w:vAlign w:val="center"/>
          </w:tcPr>
          <w:p w14:paraId="592F121C" w14:textId="77777777" w:rsidR="00D046E8" w:rsidRDefault="00245CFE">
            <w:pPr>
              <w:spacing w:line="240" w:lineRule="exact"/>
              <w:jc w:val="right"/>
              <w:rPr>
                <w:rFonts w:cs="宋体"/>
                <w:sz w:val="18"/>
                <w:szCs w:val="18"/>
              </w:rPr>
            </w:pPr>
            <w:r>
              <w:rPr>
                <w:rFonts w:cs="宋体"/>
                <w:sz w:val="18"/>
                <w:szCs w:val="18"/>
              </w:rPr>
              <w:t>-5,895,350.12</w:t>
            </w:r>
          </w:p>
        </w:tc>
        <w:tc>
          <w:tcPr>
            <w:tcW w:w="3213" w:type="dxa"/>
            <w:tcBorders>
              <w:top w:val="single" w:sz="2" w:space="0" w:color="auto"/>
              <w:left w:val="single" w:sz="2" w:space="0" w:color="auto"/>
              <w:bottom w:val="single" w:sz="2" w:space="0" w:color="auto"/>
              <w:right w:val="single" w:sz="2" w:space="0" w:color="auto"/>
            </w:tcBorders>
            <w:vAlign w:val="center"/>
          </w:tcPr>
          <w:p w14:paraId="7DD6AB96" w14:textId="77777777" w:rsidR="00D046E8" w:rsidRDefault="00D046E8">
            <w:pPr>
              <w:spacing w:line="240" w:lineRule="exact"/>
              <w:jc w:val="left"/>
              <w:rPr>
                <w:rFonts w:cs="宋体"/>
                <w:sz w:val="18"/>
                <w:szCs w:val="18"/>
              </w:rPr>
            </w:pPr>
          </w:p>
        </w:tc>
      </w:tr>
      <w:tr w:rsidR="00D046E8" w14:paraId="25DCEF5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84ACE5" w14:textId="77777777" w:rsidR="00D046E8" w:rsidRDefault="00245CFE">
            <w:pPr>
              <w:spacing w:line="240" w:lineRule="exact"/>
              <w:jc w:val="left"/>
              <w:rPr>
                <w:rFonts w:cs="宋体"/>
                <w:sz w:val="18"/>
                <w:szCs w:val="18"/>
              </w:rPr>
            </w:pPr>
            <w:r>
              <w:rPr>
                <w:rFonts w:cs="宋体"/>
                <w:sz w:val="18"/>
                <w:szCs w:val="18"/>
              </w:rPr>
              <w:t>计入当期损益的政府补助（与公司正常经营业务密切相关，符合国家政策规定、按照一定标准定额或定量持续享受的政府补助除外）</w:t>
            </w:r>
          </w:p>
        </w:tc>
        <w:tc>
          <w:tcPr>
            <w:tcW w:w="3213" w:type="dxa"/>
            <w:tcBorders>
              <w:top w:val="single" w:sz="2" w:space="0" w:color="auto"/>
              <w:left w:val="single" w:sz="2" w:space="0" w:color="auto"/>
              <w:bottom w:val="single" w:sz="2" w:space="0" w:color="auto"/>
              <w:right w:val="single" w:sz="2" w:space="0" w:color="auto"/>
            </w:tcBorders>
            <w:vAlign w:val="center"/>
          </w:tcPr>
          <w:p w14:paraId="6EE97BCB" w14:textId="77777777" w:rsidR="00D046E8" w:rsidRDefault="00245CFE">
            <w:pPr>
              <w:spacing w:line="240" w:lineRule="exact"/>
              <w:jc w:val="right"/>
              <w:rPr>
                <w:rFonts w:cs="宋体"/>
                <w:sz w:val="18"/>
                <w:szCs w:val="18"/>
              </w:rPr>
            </w:pPr>
            <w:r>
              <w:rPr>
                <w:rFonts w:cs="宋体"/>
                <w:sz w:val="18"/>
                <w:szCs w:val="18"/>
              </w:rPr>
              <w:t>2,711,098.99</w:t>
            </w:r>
          </w:p>
        </w:tc>
        <w:tc>
          <w:tcPr>
            <w:tcW w:w="3213" w:type="dxa"/>
            <w:tcBorders>
              <w:top w:val="single" w:sz="2" w:space="0" w:color="auto"/>
              <w:left w:val="single" w:sz="2" w:space="0" w:color="auto"/>
              <w:bottom w:val="single" w:sz="2" w:space="0" w:color="auto"/>
              <w:right w:val="single" w:sz="2" w:space="0" w:color="auto"/>
            </w:tcBorders>
            <w:vAlign w:val="center"/>
          </w:tcPr>
          <w:p w14:paraId="0E3F1A34" w14:textId="77777777" w:rsidR="00D046E8" w:rsidRDefault="00D046E8">
            <w:pPr>
              <w:spacing w:line="240" w:lineRule="exact"/>
              <w:jc w:val="left"/>
              <w:rPr>
                <w:rFonts w:cs="宋体"/>
                <w:sz w:val="18"/>
                <w:szCs w:val="18"/>
              </w:rPr>
            </w:pPr>
          </w:p>
        </w:tc>
      </w:tr>
      <w:tr w:rsidR="00D046E8" w14:paraId="1C5E964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D5D9A2" w14:textId="77777777" w:rsidR="00D046E8" w:rsidRDefault="00245CFE">
            <w:pPr>
              <w:spacing w:line="240" w:lineRule="exact"/>
              <w:jc w:val="left"/>
              <w:rPr>
                <w:rFonts w:cs="宋体"/>
                <w:sz w:val="18"/>
                <w:szCs w:val="18"/>
              </w:rPr>
            </w:pPr>
            <w:r>
              <w:rPr>
                <w:rFonts w:cs="宋体"/>
                <w:sz w:val="18"/>
                <w:szCs w:val="18"/>
              </w:rPr>
              <w:t>除上述各项之外的其他营业外收入和支出</w:t>
            </w:r>
          </w:p>
        </w:tc>
        <w:tc>
          <w:tcPr>
            <w:tcW w:w="3213" w:type="dxa"/>
            <w:tcBorders>
              <w:top w:val="single" w:sz="2" w:space="0" w:color="auto"/>
              <w:left w:val="single" w:sz="2" w:space="0" w:color="auto"/>
              <w:bottom w:val="single" w:sz="2" w:space="0" w:color="auto"/>
              <w:right w:val="single" w:sz="2" w:space="0" w:color="auto"/>
            </w:tcBorders>
            <w:vAlign w:val="center"/>
          </w:tcPr>
          <w:p w14:paraId="520AE235" w14:textId="77777777" w:rsidR="00D046E8" w:rsidRDefault="00245CFE">
            <w:pPr>
              <w:spacing w:line="240" w:lineRule="exact"/>
              <w:jc w:val="right"/>
              <w:rPr>
                <w:rFonts w:cs="宋体"/>
                <w:sz w:val="18"/>
                <w:szCs w:val="18"/>
              </w:rPr>
            </w:pPr>
            <w:r>
              <w:rPr>
                <w:rFonts w:cs="宋体"/>
                <w:sz w:val="18"/>
                <w:szCs w:val="18"/>
              </w:rPr>
              <w:t>1,493,882.87</w:t>
            </w:r>
          </w:p>
        </w:tc>
        <w:tc>
          <w:tcPr>
            <w:tcW w:w="3213" w:type="dxa"/>
            <w:tcBorders>
              <w:top w:val="single" w:sz="2" w:space="0" w:color="auto"/>
              <w:left w:val="single" w:sz="2" w:space="0" w:color="auto"/>
              <w:bottom w:val="single" w:sz="2" w:space="0" w:color="auto"/>
              <w:right w:val="single" w:sz="2" w:space="0" w:color="auto"/>
            </w:tcBorders>
            <w:vAlign w:val="center"/>
          </w:tcPr>
          <w:p w14:paraId="0694FA9A" w14:textId="77777777" w:rsidR="00D046E8" w:rsidRDefault="00D046E8">
            <w:pPr>
              <w:spacing w:line="240" w:lineRule="exact"/>
              <w:jc w:val="left"/>
              <w:rPr>
                <w:rFonts w:cs="宋体"/>
                <w:sz w:val="18"/>
                <w:szCs w:val="18"/>
              </w:rPr>
            </w:pPr>
          </w:p>
        </w:tc>
      </w:tr>
      <w:tr w:rsidR="00D046E8" w14:paraId="46698E5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B7DB56" w14:textId="77777777" w:rsidR="00D046E8" w:rsidRDefault="00245CFE">
            <w:pPr>
              <w:spacing w:line="240" w:lineRule="exact"/>
              <w:jc w:val="left"/>
              <w:rPr>
                <w:rFonts w:cs="宋体"/>
                <w:sz w:val="18"/>
                <w:szCs w:val="18"/>
              </w:rPr>
            </w:pPr>
            <w:r>
              <w:rPr>
                <w:rFonts w:cs="宋体"/>
                <w:sz w:val="18"/>
                <w:szCs w:val="18"/>
              </w:rPr>
              <w:t>减：所得税影响额</w:t>
            </w:r>
          </w:p>
        </w:tc>
        <w:tc>
          <w:tcPr>
            <w:tcW w:w="3213" w:type="dxa"/>
            <w:tcBorders>
              <w:top w:val="single" w:sz="2" w:space="0" w:color="auto"/>
              <w:left w:val="single" w:sz="2" w:space="0" w:color="auto"/>
              <w:bottom w:val="single" w:sz="2" w:space="0" w:color="auto"/>
              <w:right w:val="single" w:sz="2" w:space="0" w:color="auto"/>
            </w:tcBorders>
            <w:vAlign w:val="center"/>
          </w:tcPr>
          <w:p w14:paraId="6F665F43" w14:textId="77777777" w:rsidR="00D046E8" w:rsidRDefault="00245CFE">
            <w:pPr>
              <w:spacing w:line="240" w:lineRule="exact"/>
              <w:jc w:val="right"/>
              <w:rPr>
                <w:rFonts w:cs="宋体"/>
                <w:sz w:val="18"/>
                <w:szCs w:val="18"/>
              </w:rPr>
            </w:pPr>
            <w:r>
              <w:rPr>
                <w:rFonts w:cs="宋体"/>
                <w:sz w:val="18"/>
                <w:szCs w:val="18"/>
              </w:rPr>
              <w:t>2,329.21</w:t>
            </w:r>
          </w:p>
        </w:tc>
        <w:tc>
          <w:tcPr>
            <w:tcW w:w="3213" w:type="dxa"/>
            <w:tcBorders>
              <w:top w:val="single" w:sz="2" w:space="0" w:color="auto"/>
              <w:left w:val="single" w:sz="2" w:space="0" w:color="auto"/>
              <w:bottom w:val="single" w:sz="2" w:space="0" w:color="auto"/>
              <w:right w:val="single" w:sz="2" w:space="0" w:color="auto"/>
            </w:tcBorders>
            <w:vAlign w:val="center"/>
          </w:tcPr>
          <w:p w14:paraId="45617245" w14:textId="77777777" w:rsidR="00D046E8" w:rsidRDefault="00D046E8">
            <w:pPr>
              <w:spacing w:line="240" w:lineRule="exact"/>
              <w:jc w:val="left"/>
              <w:rPr>
                <w:rFonts w:cs="宋体"/>
                <w:sz w:val="18"/>
                <w:szCs w:val="18"/>
              </w:rPr>
            </w:pPr>
          </w:p>
        </w:tc>
      </w:tr>
      <w:tr w:rsidR="00D046E8" w14:paraId="5151C8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859DAE" w14:textId="77777777" w:rsidR="00D046E8" w:rsidRDefault="00245CFE">
            <w:pPr>
              <w:spacing w:line="240" w:lineRule="exact"/>
              <w:ind w:firstLineChars="200" w:firstLine="360"/>
              <w:jc w:val="left"/>
              <w:rPr>
                <w:rFonts w:cs="宋体"/>
                <w:sz w:val="18"/>
                <w:szCs w:val="18"/>
              </w:rPr>
            </w:pPr>
            <w:r>
              <w:rPr>
                <w:rFonts w:cs="宋体"/>
                <w:sz w:val="18"/>
                <w:szCs w:val="18"/>
              </w:rPr>
              <w:t>少数股东权益影响额（税后）</w:t>
            </w:r>
          </w:p>
        </w:tc>
        <w:tc>
          <w:tcPr>
            <w:tcW w:w="3213" w:type="dxa"/>
            <w:tcBorders>
              <w:top w:val="single" w:sz="2" w:space="0" w:color="auto"/>
              <w:left w:val="single" w:sz="2" w:space="0" w:color="auto"/>
              <w:bottom w:val="single" w:sz="2" w:space="0" w:color="auto"/>
              <w:right w:val="single" w:sz="2" w:space="0" w:color="auto"/>
            </w:tcBorders>
            <w:vAlign w:val="center"/>
          </w:tcPr>
          <w:p w14:paraId="52FEF766" w14:textId="77777777" w:rsidR="00D046E8" w:rsidRDefault="00245CFE">
            <w:pPr>
              <w:spacing w:line="240" w:lineRule="exact"/>
              <w:jc w:val="right"/>
              <w:rPr>
                <w:rFonts w:cs="宋体"/>
                <w:sz w:val="18"/>
                <w:szCs w:val="18"/>
              </w:rPr>
            </w:pPr>
            <w:r>
              <w:rPr>
                <w:rFonts w:cs="宋体"/>
                <w:sz w:val="18"/>
                <w:szCs w:val="18"/>
              </w:rPr>
              <w:t>61,788.67</w:t>
            </w:r>
          </w:p>
        </w:tc>
        <w:tc>
          <w:tcPr>
            <w:tcW w:w="3213" w:type="dxa"/>
            <w:tcBorders>
              <w:top w:val="single" w:sz="2" w:space="0" w:color="auto"/>
              <w:left w:val="single" w:sz="2" w:space="0" w:color="auto"/>
              <w:bottom w:val="single" w:sz="2" w:space="0" w:color="auto"/>
              <w:right w:val="single" w:sz="2" w:space="0" w:color="auto"/>
            </w:tcBorders>
            <w:vAlign w:val="center"/>
          </w:tcPr>
          <w:p w14:paraId="1A65E012" w14:textId="77777777" w:rsidR="00D046E8" w:rsidRDefault="00D046E8">
            <w:pPr>
              <w:spacing w:line="240" w:lineRule="exact"/>
              <w:jc w:val="left"/>
              <w:rPr>
                <w:rFonts w:cs="宋体"/>
                <w:sz w:val="18"/>
                <w:szCs w:val="18"/>
              </w:rPr>
            </w:pPr>
          </w:p>
        </w:tc>
      </w:tr>
      <w:tr w:rsidR="00D046E8" w14:paraId="46DA224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76D581" w14:textId="77777777" w:rsidR="00D046E8" w:rsidRDefault="00245CFE">
            <w:pPr>
              <w:spacing w:line="240" w:lineRule="exact"/>
              <w:jc w:val="left"/>
              <w:rPr>
                <w:rFonts w:cs="宋体"/>
                <w:sz w:val="18"/>
                <w:szCs w:val="18"/>
              </w:rPr>
            </w:pPr>
            <w:r>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EE98EF3" w14:textId="77777777" w:rsidR="00D046E8" w:rsidRDefault="00245CFE">
            <w:pPr>
              <w:spacing w:line="240" w:lineRule="exact"/>
              <w:jc w:val="right"/>
              <w:rPr>
                <w:rFonts w:cs="宋体"/>
                <w:sz w:val="18"/>
                <w:szCs w:val="18"/>
              </w:rPr>
            </w:pPr>
            <w:r>
              <w:rPr>
                <w:rFonts w:cs="宋体"/>
                <w:sz w:val="18"/>
                <w:szCs w:val="18"/>
              </w:rPr>
              <w:t>-1,754,486.14</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1DFF5C" w14:textId="77777777" w:rsidR="00D046E8" w:rsidRDefault="00D046E8"/>
        </w:tc>
      </w:tr>
    </w:tbl>
    <w:p w14:paraId="39628817" w14:textId="77777777" w:rsidR="00D046E8" w:rsidRDefault="00245CFE">
      <w:pPr>
        <w:spacing w:line="276" w:lineRule="auto"/>
        <w:rPr>
          <w:rFonts w:cs="宋体"/>
          <w:sz w:val="18"/>
          <w:szCs w:val="18"/>
        </w:rPr>
      </w:pPr>
      <w:r>
        <w:rPr>
          <w:rFonts w:cs="宋体"/>
          <w:sz w:val="18"/>
          <w:szCs w:val="18"/>
        </w:rPr>
        <w:t>其他符合非经常性损益定义的损益项目的具体情况</w:t>
      </w:r>
    </w:p>
    <w:p w14:paraId="140BA2F7" w14:textId="77777777" w:rsidR="00D046E8" w:rsidRDefault="00245CFE">
      <w:pPr>
        <w:spacing w:line="276" w:lineRule="auto"/>
        <w:rPr>
          <w:rFonts w:cs="宋体"/>
          <w:sz w:val="18"/>
          <w:szCs w:val="18"/>
        </w:rPr>
      </w:pPr>
      <w:r>
        <w:rPr>
          <w:rFonts w:cs="宋体"/>
          <w:sz w:val="18"/>
          <w:szCs w:val="18"/>
        </w:rPr>
        <w:t>□</w:t>
      </w:r>
      <w:r>
        <w:rPr>
          <w:rFonts w:cs="宋体"/>
          <w:sz w:val="18"/>
          <w:szCs w:val="18"/>
        </w:rPr>
        <w:t>适用</w:t>
      </w:r>
      <w:r>
        <w:rPr>
          <w:rFonts w:cs="宋体"/>
          <w:sz w:val="18"/>
          <w:szCs w:val="18"/>
        </w:rPr>
        <w:t xml:space="preserve"> </w:t>
      </w:r>
      <w:r>
        <w:rPr>
          <w:rFonts w:cs="宋体"/>
          <w:sz w:val="18"/>
          <w:szCs w:val="18"/>
        </w:rPr>
        <w:sym w:font="Wingdings 2" w:char="F052"/>
      </w:r>
      <w:r>
        <w:rPr>
          <w:rFonts w:cs="宋体"/>
          <w:sz w:val="18"/>
          <w:szCs w:val="18"/>
        </w:rPr>
        <w:t>不适用</w:t>
      </w:r>
    </w:p>
    <w:p w14:paraId="1D779195" w14:textId="77777777" w:rsidR="00D046E8" w:rsidRDefault="00245CFE">
      <w:pPr>
        <w:spacing w:line="276" w:lineRule="auto"/>
        <w:rPr>
          <w:rFonts w:cs="宋体"/>
          <w:sz w:val="18"/>
          <w:szCs w:val="18"/>
        </w:rPr>
      </w:pPr>
      <w:r>
        <w:rPr>
          <w:rFonts w:cs="宋体"/>
          <w:sz w:val="18"/>
          <w:szCs w:val="18"/>
        </w:rPr>
        <w:t>公司不存在其他符合非经常性损益定义的损益项目的具体情况。</w:t>
      </w:r>
    </w:p>
    <w:p w14:paraId="0F18CF48" w14:textId="77777777" w:rsidR="00D046E8" w:rsidRDefault="00245CFE">
      <w:pPr>
        <w:spacing w:line="276" w:lineRule="auto"/>
        <w:rPr>
          <w:rFonts w:cs="宋体"/>
          <w:sz w:val="18"/>
          <w:szCs w:val="18"/>
        </w:rPr>
      </w:pPr>
      <w:r>
        <w:rPr>
          <w:rFonts w:cs="宋体"/>
          <w:sz w:val="18"/>
          <w:szCs w:val="18"/>
        </w:rPr>
        <w:t>将《公开发行证券的公司信息披露解释性公告第</w:t>
      </w:r>
      <w:r>
        <w:rPr>
          <w:rFonts w:cs="宋体"/>
          <w:sz w:val="18"/>
          <w:szCs w:val="18"/>
        </w:rPr>
        <w:t>1</w:t>
      </w:r>
      <w:r>
        <w:rPr>
          <w:rFonts w:cs="宋体"/>
          <w:sz w:val="18"/>
          <w:szCs w:val="18"/>
        </w:rPr>
        <w:t>号</w:t>
      </w:r>
      <w:r>
        <w:rPr>
          <w:rFonts w:cs="宋体"/>
          <w:sz w:val="18"/>
          <w:szCs w:val="18"/>
        </w:rPr>
        <w:t>——</w:t>
      </w:r>
      <w:r>
        <w:rPr>
          <w:rFonts w:cs="宋体"/>
          <w:sz w:val="18"/>
          <w:szCs w:val="18"/>
        </w:rPr>
        <w:t>非经常性损益》中列举的非经常性损益项目界定为经常性损益项目的情况说明</w:t>
      </w:r>
    </w:p>
    <w:p w14:paraId="45D4C1F1" w14:textId="77777777" w:rsidR="00D046E8" w:rsidRDefault="00245CFE">
      <w:pPr>
        <w:spacing w:line="276" w:lineRule="auto"/>
        <w:rPr>
          <w:rFonts w:cs="宋体"/>
          <w:sz w:val="18"/>
          <w:szCs w:val="18"/>
        </w:rPr>
      </w:pPr>
      <w:r>
        <w:rPr>
          <w:rFonts w:cs="宋体"/>
          <w:sz w:val="18"/>
          <w:szCs w:val="18"/>
        </w:rPr>
        <w:t>□</w:t>
      </w:r>
      <w:r>
        <w:rPr>
          <w:rFonts w:cs="宋体"/>
          <w:sz w:val="18"/>
          <w:szCs w:val="18"/>
        </w:rPr>
        <w:t>适用</w:t>
      </w:r>
      <w:r>
        <w:rPr>
          <w:rFonts w:cs="宋体"/>
          <w:sz w:val="18"/>
          <w:szCs w:val="18"/>
        </w:rPr>
        <w:t xml:space="preserve"> </w:t>
      </w:r>
      <w:r>
        <w:rPr>
          <w:rFonts w:cs="宋体"/>
          <w:sz w:val="18"/>
          <w:szCs w:val="18"/>
        </w:rPr>
        <w:sym w:font="Wingdings 2" w:char="F052"/>
      </w:r>
      <w:r>
        <w:rPr>
          <w:rFonts w:cs="宋体"/>
          <w:sz w:val="18"/>
          <w:szCs w:val="18"/>
        </w:rPr>
        <w:t>不适用</w:t>
      </w:r>
    </w:p>
    <w:p w14:paraId="0E210AA7" w14:textId="77777777" w:rsidR="00D046E8" w:rsidRDefault="00245CFE">
      <w:pPr>
        <w:spacing w:line="276" w:lineRule="auto"/>
        <w:rPr>
          <w:rFonts w:cs="宋体"/>
          <w:sz w:val="18"/>
          <w:szCs w:val="18"/>
        </w:rPr>
      </w:pPr>
      <w:r>
        <w:rPr>
          <w:rFonts w:cs="宋体"/>
          <w:sz w:val="18"/>
          <w:szCs w:val="18"/>
        </w:rPr>
        <w:t>公司不存在将《公开发行证券的公司信息披露解释性公告第</w:t>
      </w:r>
      <w:r>
        <w:rPr>
          <w:rFonts w:cs="宋体"/>
          <w:sz w:val="18"/>
          <w:szCs w:val="18"/>
        </w:rPr>
        <w:t>1</w:t>
      </w:r>
      <w:r>
        <w:rPr>
          <w:rFonts w:cs="宋体"/>
          <w:sz w:val="18"/>
          <w:szCs w:val="18"/>
        </w:rPr>
        <w:t>号</w:t>
      </w:r>
      <w:r>
        <w:rPr>
          <w:rFonts w:cs="宋体"/>
          <w:sz w:val="18"/>
          <w:szCs w:val="18"/>
        </w:rPr>
        <w:t>——</w:t>
      </w:r>
      <w:r>
        <w:rPr>
          <w:rFonts w:cs="宋体"/>
          <w:sz w:val="18"/>
          <w:szCs w:val="18"/>
        </w:rPr>
        <w:t>非经常性损益》中列举的非经常性损益项目界定为经常性损益的项目的情形。</w:t>
      </w:r>
    </w:p>
    <w:p w14:paraId="24A262D0" w14:textId="77777777" w:rsidR="00D046E8" w:rsidRDefault="00245CFE">
      <w:pPr>
        <w:keepNext/>
        <w:keepLines/>
        <w:spacing w:line="360" w:lineRule="auto"/>
        <w:outlineLvl w:val="1"/>
        <w:rPr>
          <w:rFonts w:cs="宋体"/>
          <w:b/>
          <w:bCs/>
          <w:szCs w:val="21"/>
        </w:rPr>
      </w:pPr>
      <w:bookmarkStart w:id="3" w:name="_Toc988892"/>
      <w:r>
        <w:rPr>
          <w:rFonts w:cs="宋体"/>
          <w:b/>
          <w:bCs/>
          <w:szCs w:val="21"/>
        </w:rPr>
        <w:t>（三）</w:t>
      </w:r>
      <w:r>
        <w:rPr>
          <w:rFonts w:cs="宋体"/>
          <w:b/>
          <w:bCs/>
          <w:szCs w:val="21"/>
        </w:rPr>
        <w:t xml:space="preserve"> </w:t>
      </w:r>
      <w:r>
        <w:rPr>
          <w:rFonts w:cs="宋体"/>
          <w:b/>
          <w:bCs/>
          <w:szCs w:val="21"/>
        </w:rPr>
        <w:t>主要会计数据和财务指标发生变动的情况及原因</w:t>
      </w:r>
      <w:bookmarkEnd w:id="3"/>
    </w:p>
    <w:p w14:paraId="04B59D9B" w14:textId="77777777" w:rsidR="00D046E8" w:rsidRDefault="00245CFE">
      <w:pPr>
        <w:spacing w:line="276" w:lineRule="auto"/>
        <w:jc w:val="left"/>
        <w:rPr>
          <w:rFonts w:cs="宋体"/>
          <w:sz w:val="18"/>
          <w:szCs w:val="18"/>
        </w:rPr>
      </w:pPr>
      <w:r>
        <w:rPr>
          <w:rFonts w:cs="宋体"/>
          <w:sz w:val="18"/>
          <w:szCs w:val="18"/>
        </w:rPr>
        <w:sym w:font="Wingdings 2" w:char="F052"/>
      </w:r>
      <w:r>
        <w:rPr>
          <w:rFonts w:cs="宋体"/>
          <w:sz w:val="18"/>
          <w:szCs w:val="18"/>
        </w:rPr>
        <w:t>适用</w:t>
      </w:r>
      <w:r>
        <w:rPr>
          <w:rFonts w:cs="宋体"/>
          <w:sz w:val="18"/>
          <w:szCs w:val="18"/>
        </w:rPr>
        <w:t xml:space="preserve"> □</w:t>
      </w:r>
      <w:r>
        <w:rPr>
          <w:rFonts w:cs="宋体"/>
          <w:sz w:val="18"/>
          <w:szCs w:val="18"/>
        </w:rPr>
        <w:t>不适用</w:t>
      </w:r>
    </w:p>
    <w:p w14:paraId="466C0732" w14:textId="77777777" w:rsidR="00D046E8" w:rsidRDefault="00245CFE">
      <w:pPr>
        <w:pStyle w:val="a3"/>
        <w:widowControl/>
        <w:spacing w:beforeAutospacing="0" w:afterAutospacing="0" w:line="276" w:lineRule="auto"/>
        <w:ind w:firstLineChars="200" w:firstLine="360"/>
        <w:jc w:val="both"/>
        <w:rPr>
          <w:rFonts w:cs="等线"/>
          <w:sz w:val="21"/>
          <w:szCs w:val="21"/>
        </w:rPr>
      </w:pPr>
      <w:r>
        <w:rPr>
          <w:rFonts w:cs="宋体" w:hint="eastAsia"/>
          <w:sz w:val="18"/>
          <w:szCs w:val="18"/>
        </w:rPr>
        <w:t>1</w:t>
      </w:r>
      <w:r>
        <w:rPr>
          <w:rFonts w:cs="宋体" w:hint="eastAsia"/>
          <w:sz w:val="18"/>
          <w:szCs w:val="18"/>
        </w:rPr>
        <w:t>、合并资产负债表项目</w:t>
      </w:r>
    </w:p>
    <w:p w14:paraId="395CD25F" w14:textId="77777777" w:rsidR="00D046E8" w:rsidRDefault="00245CFE">
      <w:pPr>
        <w:pStyle w:val="a3"/>
        <w:widowControl/>
        <w:spacing w:beforeAutospacing="0" w:afterAutospacing="0" w:line="276" w:lineRule="auto"/>
        <w:ind w:firstLineChars="200" w:firstLine="360"/>
        <w:jc w:val="both"/>
        <w:rPr>
          <w:rFonts w:cs="等线"/>
          <w:sz w:val="21"/>
          <w:szCs w:val="21"/>
        </w:rPr>
      </w:pPr>
      <w:r>
        <w:rPr>
          <w:rFonts w:cs="宋体" w:hint="eastAsia"/>
          <w:sz w:val="18"/>
          <w:szCs w:val="18"/>
        </w:rPr>
        <w:t>报告期末，应收票据较上年年末减少</w:t>
      </w:r>
      <w:r>
        <w:rPr>
          <w:rFonts w:cs="宋体" w:hint="eastAsia"/>
          <w:sz w:val="18"/>
          <w:szCs w:val="18"/>
        </w:rPr>
        <w:t>4,992,845.50</w:t>
      </w:r>
      <w:r>
        <w:rPr>
          <w:rFonts w:cs="宋体" w:hint="eastAsia"/>
          <w:sz w:val="18"/>
          <w:szCs w:val="18"/>
        </w:rPr>
        <w:t>元，减少率</w:t>
      </w:r>
      <w:r>
        <w:rPr>
          <w:rFonts w:cs="宋体" w:hint="eastAsia"/>
          <w:sz w:val="18"/>
          <w:szCs w:val="18"/>
        </w:rPr>
        <w:t>75.02%</w:t>
      </w:r>
      <w:r>
        <w:rPr>
          <w:rFonts w:cs="宋体" w:hint="eastAsia"/>
          <w:sz w:val="18"/>
          <w:szCs w:val="18"/>
        </w:rPr>
        <w:t>，主要原因为本期应收票据到期收款所致。</w:t>
      </w:r>
    </w:p>
    <w:p w14:paraId="38FF4BBF" w14:textId="77777777" w:rsidR="00D046E8" w:rsidRDefault="00245CFE">
      <w:pPr>
        <w:pStyle w:val="a3"/>
        <w:widowControl/>
        <w:spacing w:beforeAutospacing="0" w:afterAutospacing="0" w:line="276" w:lineRule="auto"/>
        <w:ind w:firstLineChars="200" w:firstLine="360"/>
        <w:jc w:val="both"/>
        <w:rPr>
          <w:rFonts w:cs="等线"/>
          <w:sz w:val="21"/>
          <w:szCs w:val="21"/>
        </w:rPr>
      </w:pPr>
      <w:r>
        <w:rPr>
          <w:rFonts w:cs="宋体" w:hint="eastAsia"/>
          <w:sz w:val="18"/>
          <w:szCs w:val="18"/>
        </w:rPr>
        <w:t>报告期末，应交税费较上年年末减少</w:t>
      </w:r>
      <w:r>
        <w:rPr>
          <w:rFonts w:cs="宋体" w:hint="eastAsia"/>
          <w:sz w:val="18"/>
          <w:szCs w:val="18"/>
        </w:rPr>
        <w:t>2,404,545.91</w:t>
      </w:r>
      <w:r>
        <w:rPr>
          <w:rFonts w:cs="宋体" w:hint="eastAsia"/>
          <w:sz w:val="18"/>
          <w:szCs w:val="18"/>
        </w:rPr>
        <w:t>元，减少率</w:t>
      </w:r>
      <w:r>
        <w:rPr>
          <w:rFonts w:cs="宋体" w:hint="eastAsia"/>
          <w:sz w:val="18"/>
          <w:szCs w:val="18"/>
        </w:rPr>
        <w:t>20.38%</w:t>
      </w:r>
      <w:r>
        <w:rPr>
          <w:rFonts w:cs="宋体" w:hint="eastAsia"/>
          <w:sz w:val="18"/>
          <w:szCs w:val="18"/>
        </w:rPr>
        <w:t>，主要原因为上期期末应交税费在本期缴纳所致。</w:t>
      </w:r>
    </w:p>
    <w:p w14:paraId="3509B1EF" w14:textId="77777777" w:rsidR="00D046E8" w:rsidRDefault="00245CFE">
      <w:pPr>
        <w:pStyle w:val="a3"/>
        <w:widowControl/>
        <w:spacing w:beforeAutospacing="0" w:afterAutospacing="0" w:line="276" w:lineRule="auto"/>
        <w:ind w:firstLineChars="200" w:firstLine="360"/>
        <w:jc w:val="both"/>
        <w:rPr>
          <w:rFonts w:cs="等线"/>
          <w:sz w:val="21"/>
          <w:szCs w:val="21"/>
        </w:rPr>
      </w:pPr>
      <w:r>
        <w:rPr>
          <w:rFonts w:cs="宋体" w:hint="eastAsia"/>
          <w:sz w:val="18"/>
          <w:szCs w:val="18"/>
        </w:rPr>
        <w:t>报告期末，其他流动负债较上年年末增加</w:t>
      </w:r>
      <w:r>
        <w:rPr>
          <w:rFonts w:cs="宋体" w:hint="eastAsia"/>
          <w:sz w:val="18"/>
          <w:szCs w:val="18"/>
        </w:rPr>
        <w:t>5,412</w:t>
      </w:r>
      <w:r>
        <w:rPr>
          <w:rFonts w:cs="宋体" w:hint="eastAsia"/>
          <w:sz w:val="18"/>
          <w:szCs w:val="18"/>
        </w:rPr>
        <w:t>,390.93</w:t>
      </w:r>
      <w:r>
        <w:rPr>
          <w:rFonts w:cs="宋体" w:hint="eastAsia"/>
          <w:sz w:val="18"/>
          <w:szCs w:val="18"/>
        </w:rPr>
        <w:t>元，增加率</w:t>
      </w:r>
      <w:r>
        <w:rPr>
          <w:rFonts w:cs="宋体" w:hint="eastAsia"/>
          <w:sz w:val="18"/>
          <w:szCs w:val="18"/>
        </w:rPr>
        <w:t>33.94%</w:t>
      </w:r>
      <w:r>
        <w:rPr>
          <w:rFonts w:cs="宋体" w:hint="eastAsia"/>
          <w:sz w:val="18"/>
          <w:szCs w:val="18"/>
        </w:rPr>
        <w:t>，主要原因为待转销项税额增加所致。</w:t>
      </w:r>
    </w:p>
    <w:p w14:paraId="4FFBE59B" w14:textId="77777777" w:rsidR="00D046E8" w:rsidRDefault="00245CFE">
      <w:pPr>
        <w:pStyle w:val="a3"/>
        <w:widowControl/>
        <w:spacing w:beforeAutospacing="0" w:afterAutospacing="0" w:line="276" w:lineRule="auto"/>
        <w:ind w:firstLineChars="200" w:firstLine="360"/>
        <w:jc w:val="both"/>
        <w:rPr>
          <w:rFonts w:cs="等线"/>
          <w:sz w:val="21"/>
          <w:szCs w:val="21"/>
        </w:rPr>
      </w:pPr>
      <w:r>
        <w:rPr>
          <w:rFonts w:cs="宋体" w:hint="eastAsia"/>
          <w:sz w:val="18"/>
          <w:szCs w:val="18"/>
        </w:rPr>
        <w:t>报告期末，长期应付款较上年年末增加</w:t>
      </w:r>
      <w:r>
        <w:rPr>
          <w:rFonts w:cs="宋体" w:hint="eastAsia"/>
          <w:sz w:val="18"/>
          <w:szCs w:val="18"/>
        </w:rPr>
        <w:t>11,179,294.35</w:t>
      </w:r>
      <w:r>
        <w:rPr>
          <w:rFonts w:cs="宋体" w:hint="eastAsia"/>
          <w:sz w:val="18"/>
          <w:szCs w:val="18"/>
        </w:rPr>
        <w:t>元，增加率</w:t>
      </w:r>
      <w:r>
        <w:rPr>
          <w:rFonts w:cs="宋体" w:hint="eastAsia"/>
          <w:sz w:val="18"/>
          <w:szCs w:val="18"/>
        </w:rPr>
        <w:t>400.55%</w:t>
      </w:r>
      <w:r>
        <w:rPr>
          <w:rFonts w:cs="宋体" w:hint="eastAsia"/>
          <w:sz w:val="18"/>
          <w:szCs w:val="18"/>
        </w:rPr>
        <w:t>，主要原因为本期新增融资租赁业务所致。</w:t>
      </w:r>
    </w:p>
    <w:p w14:paraId="0DA4459A" w14:textId="77777777" w:rsidR="00D046E8" w:rsidRDefault="00245CFE">
      <w:pPr>
        <w:pStyle w:val="a3"/>
        <w:widowControl/>
        <w:spacing w:beforeAutospacing="0" w:afterAutospacing="0" w:line="276" w:lineRule="auto"/>
        <w:ind w:firstLineChars="200" w:firstLine="360"/>
        <w:jc w:val="both"/>
        <w:rPr>
          <w:rFonts w:cs="等线"/>
          <w:sz w:val="21"/>
          <w:szCs w:val="21"/>
        </w:rPr>
      </w:pPr>
      <w:r>
        <w:rPr>
          <w:rFonts w:cs="宋体" w:hint="eastAsia"/>
          <w:sz w:val="18"/>
          <w:szCs w:val="18"/>
        </w:rPr>
        <w:t>报告期末，库存股较上年年末增加</w:t>
      </w:r>
      <w:r>
        <w:rPr>
          <w:rFonts w:cs="宋体" w:hint="eastAsia"/>
          <w:sz w:val="18"/>
          <w:szCs w:val="18"/>
        </w:rPr>
        <w:t>42,453,000.77</w:t>
      </w:r>
      <w:r>
        <w:rPr>
          <w:rFonts w:cs="宋体" w:hint="eastAsia"/>
          <w:sz w:val="18"/>
          <w:szCs w:val="18"/>
        </w:rPr>
        <w:t>元，增加率</w:t>
      </w:r>
      <w:r>
        <w:rPr>
          <w:rFonts w:cs="宋体" w:hint="eastAsia"/>
          <w:sz w:val="18"/>
          <w:szCs w:val="18"/>
        </w:rPr>
        <w:t>113.98%</w:t>
      </w:r>
      <w:r>
        <w:rPr>
          <w:rFonts w:cs="宋体" w:hint="eastAsia"/>
          <w:sz w:val="18"/>
          <w:szCs w:val="18"/>
        </w:rPr>
        <w:t>，主要原因为本期回购股票所致。</w:t>
      </w:r>
    </w:p>
    <w:p w14:paraId="720ED3B3" w14:textId="77777777" w:rsidR="00D046E8" w:rsidRDefault="00245CFE">
      <w:pPr>
        <w:pStyle w:val="a3"/>
        <w:widowControl/>
        <w:spacing w:beforeAutospacing="0" w:afterAutospacing="0" w:line="276" w:lineRule="auto"/>
        <w:ind w:firstLineChars="200" w:firstLine="360"/>
        <w:jc w:val="both"/>
        <w:rPr>
          <w:rFonts w:cs="等线"/>
          <w:sz w:val="21"/>
          <w:szCs w:val="21"/>
        </w:rPr>
      </w:pPr>
      <w:r>
        <w:rPr>
          <w:rFonts w:cs="宋体" w:hint="eastAsia"/>
          <w:sz w:val="18"/>
          <w:szCs w:val="18"/>
        </w:rPr>
        <w:t>2</w:t>
      </w:r>
      <w:r>
        <w:rPr>
          <w:rFonts w:cs="宋体" w:hint="eastAsia"/>
          <w:sz w:val="18"/>
          <w:szCs w:val="18"/>
        </w:rPr>
        <w:t>、合并利润表项目</w:t>
      </w:r>
    </w:p>
    <w:p w14:paraId="3DDC610E" w14:textId="77777777" w:rsidR="00D046E8" w:rsidRDefault="00245CFE">
      <w:pPr>
        <w:pStyle w:val="a3"/>
        <w:widowControl/>
        <w:spacing w:beforeAutospacing="0" w:afterAutospacing="0" w:line="276" w:lineRule="auto"/>
        <w:ind w:firstLineChars="200" w:firstLine="360"/>
        <w:jc w:val="both"/>
        <w:rPr>
          <w:rFonts w:cs="等线"/>
          <w:sz w:val="21"/>
          <w:szCs w:val="21"/>
        </w:rPr>
      </w:pPr>
      <w:r>
        <w:rPr>
          <w:rFonts w:cs="宋体" w:hint="eastAsia"/>
          <w:sz w:val="18"/>
          <w:szCs w:val="18"/>
        </w:rPr>
        <w:t>报告期内，税金及附加较上年同期增加</w:t>
      </w:r>
      <w:r>
        <w:rPr>
          <w:rFonts w:cs="宋体" w:hint="eastAsia"/>
          <w:sz w:val="18"/>
          <w:szCs w:val="18"/>
        </w:rPr>
        <w:t>1,590,687.77</w:t>
      </w:r>
      <w:r>
        <w:rPr>
          <w:rFonts w:cs="宋体" w:hint="eastAsia"/>
          <w:sz w:val="18"/>
          <w:szCs w:val="18"/>
        </w:rPr>
        <w:t>元，增加率</w:t>
      </w:r>
      <w:r>
        <w:rPr>
          <w:rFonts w:cs="宋体" w:hint="eastAsia"/>
          <w:sz w:val="18"/>
          <w:szCs w:val="18"/>
        </w:rPr>
        <w:t>40.41%</w:t>
      </w:r>
      <w:r>
        <w:rPr>
          <w:rFonts w:cs="宋体" w:hint="eastAsia"/>
          <w:sz w:val="18"/>
          <w:szCs w:val="18"/>
        </w:rPr>
        <w:t>，主要原因为本期房产税、印花税增加所致。</w:t>
      </w:r>
    </w:p>
    <w:p w14:paraId="4A8426A2" w14:textId="77777777" w:rsidR="00D046E8" w:rsidRDefault="00245CFE">
      <w:pPr>
        <w:pStyle w:val="a3"/>
        <w:widowControl/>
        <w:spacing w:beforeAutospacing="0" w:afterAutospacing="0" w:line="276" w:lineRule="auto"/>
        <w:ind w:firstLineChars="200" w:firstLine="360"/>
        <w:jc w:val="both"/>
        <w:rPr>
          <w:rFonts w:cs="等线"/>
          <w:sz w:val="21"/>
          <w:szCs w:val="21"/>
        </w:rPr>
      </w:pPr>
      <w:r>
        <w:rPr>
          <w:rFonts w:cs="宋体" w:hint="eastAsia"/>
          <w:sz w:val="18"/>
          <w:szCs w:val="18"/>
        </w:rPr>
        <w:t>报告期内，财务费用较上年同期减少</w:t>
      </w:r>
      <w:r>
        <w:rPr>
          <w:rFonts w:cs="宋体" w:hint="eastAsia"/>
          <w:sz w:val="18"/>
          <w:szCs w:val="18"/>
        </w:rPr>
        <w:t>16,590,741.56</w:t>
      </w:r>
      <w:r>
        <w:rPr>
          <w:rFonts w:cs="宋体" w:hint="eastAsia"/>
          <w:sz w:val="18"/>
          <w:szCs w:val="18"/>
        </w:rPr>
        <w:t>元，减少率</w:t>
      </w:r>
      <w:r>
        <w:rPr>
          <w:rFonts w:cs="宋体" w:hint="eastAsia"/>
          <w:sz w:val="18"/>
          <w:szCs w:val="18"/>
        </w:rPr>
        <w:t>57.84%</w:t>
      </w:r>
      <w:r>
        <w:rPr>
          <w:rFonts w:cs="宋体" w:hint="eastAsia"/>
          <w:sz w:val="18"/>
          <w:szCs w:val="18"/>
        </w:rPr>
        <w:t>，主要原因为本期利息收入增加所致。</w:t>
      </w:r>
    </w:p>
    <w:p w14:paraId="4ACAF8CE" w14:textId="77777777" w:rsidR="00D046E8" w:rsidRDefault="00245CFE">
      <w:pPr>
        <w:pStyle w:val="a3"/>
        <w:widowControl/>
        <w:spacing w:beforeAutospacing="0" w:afterAutospacing="0" w:line="276" w:lineRule="auto"/>
        <w:ind w:firstLineChars="200" w:firstLine="360"/>
        <w:jc w:val="both"/>
        <w:rPr>
          <w:rFonts w:cs="等线"/>
          <w:sz w:val="21"/>
          <w:szCs w:val="21"/>
        </w:rPr>
      </w:pPr>
      <w:r>
        <w:rPr>
          <w:rFonts w:cs="宋体" w:hint="eastAsia"/>
          <w:sz w:val="18"/>
          <w:szCs w:val="18"/>
        </w:rPr>
        <w:t>报告期内，信用减值损失较上年同期减少</w:t>
      </w:r>
      <w:r>
        <w:rPr>
          <w:rFonts w:cs="宋体" w:hint="eastAsia"/>
          <w:sz w:val="18"/>
          <w:szCs w:val="18"/>
        </w:rPr>
        <w:t>8,348,048.52</w:t>
      </w:r>
      <w:r>
        <w:rPr>
          <w:rFonts w:cs="宋体" w:hint="eastAsia"/>
          <w:sz w:val="18"/>
          <w:szCs w:val="18"/>
        </w:rPr>
        <w:t>元，减少率</w:t>
      </w:r>
      <w:r>
        <w:rPr>
          <w:rFonts w:cs="宋体" w:hint="eastAsia"/>
          <w:sz w:val="18"/>
          <w:szCs w:val="18"/>
        </w:rPr>
        <w:t>94.07%</w:t>
      </w:r>
      <w:r>
        <w:rPr>
          <w:rFonts w:cs="宋体" w:hint="eastAsia"/>
          <w:sz w:val="18"/>
          <w:szCs w:val="18"/>
        </w:rPr>
        <w:t>，主要原因为本期信用减值损失转回减少所致。</w:t>
      </w:r>
    </w:p>
    <w:p w14:paraId="52520CF2" w14:textId="77777777" w:rsidR="00CF5742" w:rsidRDefault="00245CFE">
      <w:pPr>
        <w:pStyle w:val="a3"/>
        <w:widowControl/>
        <w:spacing w:beforeAutospacing="0" w:afterAutospacing="0" w:line="276" w:lineRule="auto"/>
        <w:ind w:firstLineChars="200" w:firstLine="360"/>
        <w:jc w:val="both"/>
        <w:rPr>
          <w:rFonts w:cs="宋体"/>
          <w:sz w:val="18"/>
          <w:szCs w:val="18"/>
        </w:rPr>
      </w:pPr>
      <w:r>
        <w:rPr>
          <w:rFonts w:cs="宋体" w:hint="eastAsia"/>
          <w:sz w:val="18"/>
          <w:szCs w:val="18"/>
        </w:rPr>
        <w:t>报告期内，资产减值损失较上年同期减少</w:t>
      </w:r>
      <w:r>
        <w:rPr>
          <w:rFonts w:cs="宋体" w:hint="eastAsia"/>
          <w:sz w:val="18"/>
          <w:szCs w:val="18"/>
        </w:rPr>
        <w:t>73,907,782.12</w:t>
      </w:r>
      <w:r>
        <w:rPr>
          <w:rFonts w:cs="宋体" w:hint="eastAsia"/>
          <w:sz w:val="18"/>
          <w:szCs w:val="18"/>
        </w:rPr>
        <w:t>元，减少率</w:t>
      </w:r>
      <w:r>
        <w:rPr>
          <w:rFonts w:cs="宋体" w:hint="eastAsia"/>
          <w:sz w:val="18"/>
          <w:szCs w:val="18"/>
        </w:rPr>
        <w:t>95.91%</w:t>
      </w:r>
      <w:r>
        <w:rPr>
          <w:rFonts w:cs="宋体" w:hint="eastAsia"/>
          <w:sz w:val="18"/>
          <w:szCs w:val="18"/>
        </w:rPr>
        <w:t>，主要原因为本期资产减值损失转回减少所致。</w:t>
      </w:r>
    </w:p>
    <w:p w14:paraId="67B7DC83" w14:textId="388E9E0C" w:rsidR="00D046E8" w:rsidRDefault="00245CFE">
      <w:pPr>
        <w:pStyle w:val="a3"/>
        <w:widowControl/>
        <w:spacing w:beforeAutospacing="0" w:afterAutospacing="0" w:line="276" w:lineRule="auto"/>
        <w:ind w:firstLineChars="200" w:firstLine="360"/>
        <w:jc w:val="both"/>
        <w:rPr>
          <w:rFonts w:cs="等线"/>
          <w:sz w:val="21"/>
          <w:szCs w:val="21"/>
        </w:rPr>
      </w:pPr>
      <w:bookmarkStart w:id="4" w:name="_GoBack"/>
      <w:bookmarkEnd w:id="4"/>
      <w:r>
        <w:rPr>
          <w:rFonts w:cs="宋体" w:hint="eastAsia"/>
          <w:sz w:val="18"/>
          <w:szCs w:val="18"/>
        </w:rPr>
        <w:lastRenderedPageBreak/>
        <w:t>报告期内，资产处置损</w:t>
      </w:r>
      <w:r>
        <w:rPr>
          <w:rFonts w:cs="宋体" w:hint="eastAsia"/>
          <w:sz w:val="18"/>
          <w:szCs w:val="18"/>
        </w:rPr>
        <w:t>益较上年同期增加</w:t>
      </w:r>
      <w:r>
        <w:rPr>
          <w:rFonts w:cs="宋体" w:hint="eastAsia"/>
          <w:sz w:val="18"/>
          <w:szCs w:val="18"/>
        </w:rPr>
        <w:t>21,370,047.79</w:t>
      </w:r>
      <w:r>
        <w:rPr>
          <w:rFonts w:cs="宋体" w:hint="eastAsia"/>
          <w:sz w:val="18"/>
          <w:szCs w:val="18"/>
        </w:rPr>
        <w:t>元，增加率</w:t>
      </w:r>
      <w:r>
        <w:rPr>
          <w:rFonts w:cs="宋体" w:hint="eastAsia"/>
          <w:sz w:val="18"/>
          <w:szCs w:val="18"/>
        </w:rPr>
        <w:t>78.38%</w:t>
      </w:r>
      <w:r>
        <w:rPr>
          <w:rFonts w:cs="宋体" w:hint="eastAsia"/>
          <w:sz w:val="18"/>
          <w:szCs w:val="18"/>
        </w:rPr>
        <w:t>，主要原因为本期资产处置损失减值损失减少所致。</w:t>
      </w:r>
    </w:p>
    <w:p w14:paraId="13937A17" w14:textId="77777777" w:rsidR="00D046E8" w:rsidRDefault="00245CFE">
      <w:pPr>
        <w:pStyle w:val="a3"/>
        <w:widowControl/>
        <w:spacing w:beforeAutospacing="0" w:afterAutospacing="0" w:line="276" w:lineRule="auto"/>
        <w:ind w:firstLineChars="200" w:firstLine="360"/>
        <w:jc w:val="both"/>
        <w:rPr>
          <w:rFonts w:cs="等线"/>
          <w:sz w:val="21"/>
          <w:szCs w:val="21"/>
        </w:rPr>
      </w:pPr>
      <w:r>
        <w:rPr>
          <w:rFonts w:cs="宋体" w:hint="eastAsia"/>
          <w:sz w:val="18"/>
          <w:szCs w:val="18"/>
        </w:rPr>
        <w:t>3</w:t>
      </w:r>
      <w:r>
        <w:rPr>
          <w:rFonts w:cs="宋体" w:hint="eastAsia"/>
          <w:sz w:val="18"/>
          <w:szCs w:val="18"/>
        </w:rPr>
        <w:t>、合并现金流量表项目</w:t>
      </w:r>
    </w:p>
    <w:p w14:paraId="1BBF786F" w14:textId="77777777" w:rsidR="00D046E8" w:rsidRDefault="00245CFE">
      <w:pPr>
        <w:pStyle w:val="a3"/>
        <w:widowControl/>
        <w:spacing w:beforeAutospacing="0" w:afterAutospacing="0" w:line="276" w:lineRule="auto"/>
        <w:ind w:firstLineChars="200" w:firstLine="360"/>
        <w:jc w:val="both"/>
        <w:rPr>
          <w:rFonts w:cs="等线"/>
          <w:sz w:val="21"/>
          <w:szCs w:val="21"/>
        </w:rPr>
      </w:pPr>
      <w:r>
        <w:rPr>
          <w:rFonts w:cs="宋体" w:hint="eastAsia"/>
          <w:sz w:val="18"/>
          <w:szCs w:val="18"/>
        </w:rPr>
        <w:t>报告期内，经营活动产生的现金流量净额较上年同期减少</w:t>
      </w:r>
      <w:r>
        <w:rPr>
          <w:rFonts w:cs="宋体" w:hint="eastAsia"/>
          <w:sz w:val="18"/>
          <w:szCs w:val="18"/>
        </w:rPr>
        <w:t>696,253,007.32</w:t>
      </w:r>
      <w:r>
        <w:rPr>
          <w:rFonts w:cs="宋体" w:hint="eastAsia"/>
          <w:sz w:val="18"/>
          <w:szCs w:val="18"/>
        </w:rPr>
        <w:t>元，减少率</w:t>
      </w:r>
      <w:r>
        <w:rPr>
          <w:rFonts w:cs="宋体" w:hint="eastAsia"/>
          <w:sz w:val="18"/>
          <w:szCs w:val="18"/>
        </w:rPr>
        <w:t>113.60%</w:t>
      </w:r>
      <w:r>
        <w:rPr>
          <w:rFonts w:cs="宋体" w:hint="eastAsia"/>
          <w:sz w:val="18"/>
          <w:szCs w:val="18"/>
        </w:rPr>
        <w:t>，主要原因为本期购买商品接受劳务支付的现金增加所致。</w:t>
      </w:r>
    </w:p>
    <w:p w14:paraId="1B7BF705" w14:textId="77777777" w:rsidR="00D046E8" w:rsidRDefault="00245CFE">
      <w:pPr>
        <w:pStyle w:val="a3"/>
        <w:widowControl/>
        <w:spacing w:beforeAutospacing="0" w:afterAutospacing="0" w:line="276" w:lineRule="auto"/>
        <w:ind w:firstLineChars="200" w:firstLine="360"/>
        <w:jc w:val="both"/>
        <w:rPr>
          <w:rFonts w:cs="等线"/>
          <w:sz w:val="21"/>
          <w:szCs w:val="21"/>
        </w:rPr>
      </w:pPr>
      <w:r>
        <w:rPr>
          <w:rFonts w:cs="宋体" w:hint="eastAsia"/>
          <w:sz w:val="18"/>
          <w:szCs w:val="18"/>
        </w:rPr>
        <w:t>报告期内，筹资活动产生的现金流量净额较上年同期减少</w:t>
      </w:r>
      <w:r>
        <w:rPr>
          <w:rFonts w:cs="宋体" w:hint="eastAsia"/>
          <w:sz w:val="18"/>
          <w:szCs w:val="18"/>
        </w:rPr>
        <w:t>140,462,959.75</w:t>
      </w:r>
      <w:r>
        <w:rPr>
          <w:rFonts w:cs="宋体" w:hint="eastAsia"/>
          <w:sz w:val="18"/>
          <w:szCs w:val="18"/>
        </w:rPr>
        <w:t>元，减少率</w:t>
      </w:r>
      <w:r>
        <w:rPr>
          <w:rFonts w:cs="宋体" w:hint="eastAsia"/>
          <w:sz w:val="18"/>
          <w:szCs w:val="18"/>
        </w:rPr>
        <w:t>63.21%</w:t>
      </w:r>
      <w:r>
        <w:rPr>
          <w:rFonts w:cs="宋体" w:hint="eastAsia"/>
          <w:sz w:val="18"/>
          <w:szCs w:val="18"/>
        </w:rPr>
        <w:t>，主要原因为本期筹资活动现金流入减少，筹资活动现金流出增加所致。</w:t>
      </w:r>
    </w:p>
    <w:p w14:paraId="7DC0333C" w14:textId="77777777" w:rsidR="00D046E8" w:rsidRDefault="00245CFE">
      <w:pPr>
        <w:keepNext/>
        <w:keepLines/>
        <w:spacing w:line="360" w:lineRule="auto"/>
        <w:outlineLvl w:val="0"/>
        <w:rPr>
          <w:rFonts w:cs="宋体"/>
          <w:b/>
          <w:bCs/>
          <w:sz w:val="24"/>
          <w:szCs w:val="24"/>
        </w:rPr>
      </w:pPr>
      <w:bookmarkStart w:id="5" w:name="_Toc988893"/>
      <w:r>
        <w:rPr>
          <w:rFonts w:cs="宋体"/>
          <w:b/>
          <w:bCs/>
          <w:sz w:val="24"/>
          <w:szCs w:val="24"/>
        </w:rPr>
        <w:t>二、股东信息</w:t>
      </w:r>
      <w:r>
        <w:rPr>
          <w:rFonts w:cs="宋体"/>
          <w:b/>
          <w:bCs/>
          <w:sz w:val="24"/>
          <w:szCs w:val="24"/>
        </w:rPr>
        <w:t xml:space="preserve"> </w:t>
      </w:r>
      <w:bookmarkEnd w:id="5"/>
    </w:p>
    <w:p w14:paraId="517A7C62" w14:textId="77777777" w:rsidR="00D046E8" w:rsidRDefault="00245CFE">
      <w:pPr>
        <w:keepNext/>
        <w:keepLines/>
        <w:spacing w:line="360" w:lineRule="auto"/>
        <w:outlineLvl w:val="1"/>
        <w:rPr>
          <w:rFonts w:cs="宋体"/>
          <w:b/>
          <w:bCs/>
          <w:szCs w:val="21"/>
        </w:rPr>
      </w:pPr>
      <w:bookmarkStart w:id="6" w:name="_Toc988894"/>
      <w:r>
        <w:rPr>
          <w:rFonts w:cs="宋体"/>
          <w:b/>
          <w:bCs/>
          <w:szCs w:val="21"/>
        </w:rPr>
        <w:t>（一）</w:t>
      </w:r>
      <w:r>
        <w:rPr>
          <w:rFonts w:cs="宋体"/>
          <w:b/>
          <w:bCs/>
          <w:szCs w:val="21"/>
        </w:rPr>
        <w:t xml:space="preserve"> </w:t>
      </w:r>
      <w:r>
        <w:rPr>
          <w:rFonts w:cs="宋体"/>
          <w:b/>
          <w:bCs/>
          <w:szCs w:val="21"/>
        </w:rPr>
        <w:t>普通股股东总数和表决权恢复的优先股股东数量及前十名股东持股情况表</w:t>
      </w:r>
      <w:bookmarkEnd w:id="6"/>
    </w:p>
    <w:p w14:paraId="6302918B" w14:textId="77777777" w:rsidR="00D046E8" w:rsidRDefault="00245CFE">
      <w:pPr>
        <w:spacing w:before="40" w:after="40" w:line="240" w:lineRule="exact"/>
        <w:jc w:val="right"/>
        <w:rPr>
          <w:rFonts w:cs="宋体"/>
          <w:sz w:val="18"/>
          <w:szCs w:val="18"/>
        </w:rPr>
      </w:pPr>
      <w:r>
        <w:rPr>
          <w:rFonts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512"/>
        <w:gridCol w:w="1570"/>
        <w:gridCol w:w="920"/>
        <w:gridCol w:w="1506"/>
        <w:gridCol w:w="1377"/>
        <w:gridCol w:w="1187"/>
        <w:gridCol w:w="1567"/>
      </w:tblGrid>
      <w:tr w:rsidR="00D046E8" w14:paraId="69CE1D5F" w14:textId="77777777">
        <w:trPr>
          <w:trHeight w:val="240"/>
        </w:trPr>
        <w:tc>
          <w:tcPr>
            <w:tcW w:w="308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4966872" w14:textId="77777777" w:rsidR="00D046E8" w:rsidRDefault="00245CFE">
            <w:pPr>
              <w:spacing w:line="240" w:lineRule="exact"/>
              <w:jc w:val="left"/>
              <w:rPr>
                <w:rFonts w:cs="宋体"/>
                <w:sz w:val="18"/>
                <w:szCs w:val="18"/>
              </w:rPr>
            </w:pPr>
            <w:r>
              <w:rPr>
                <w:rFonts w:cs="宋体"/>
                <w:sz w:val="18"/>
                <w:szCs w:val="18"/>
              </w:rPr>
              <w:t>报告期末普通股股东总数</w:t>
            </w:r>
          </w:p>
        </w:tc>
        <w:tc>
          <w:tcPr>
            <w:tcW w:w="920" w:type="dxa"/>
            <w:tcBorders>
              <w:top w:val="single" w:sz="2" w:space="0" w:color="auto"/>
              <w:left w:val="single" w:sz="2" w:space="0" w:color="auto"/>
              <w:bottom w:val="single" w:sz="2" w:space="0" w:color="auto"/>
              <w:right w:val="single" w:sz="2" w:space="0" w:color="auto"/>
            </w:tcBorders>
            <w:vAlign w:val="center"/>
          </w:tcPr>
          <w:p w14:paraId="4931CD48" w14:textId="77777777" w:rsidR="00D046E8" w:rsidRDefault="00245CFE">
            <w:pPr>
              <w:spacing w:line="240" w:lineRule="exact"/>
              <w:jc w:val="right"/>
              <w:rPr>
                <w:rFonts w:cs="宋体"/>
                <w:sz w:val="18"/>
                <w:szCs w:val="18"/>
              </w:rPr>
            </w:pPr>
            <w:r>
              <w:rPr>
                <w:rFonts w:cs="宋体"/>
                <w:sz w:val="18"/>
                <w:szCs w:val="18"/>
              </w:rPr>
              <w:t>36,583</w:t>
            </w:r>
          </w:p>
        </w:tc>
        <w:tc>
          <w:tcPr>
            <w:tcW w:w="407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169D2457" w14:textId="77777777" w:rsidR="00D046E8" w:rsidRDefault="00245CFE">
            <w:pPr>
              <w:spacing w:line="240" w:lineRule="exact"/>
              <w:jc w:val="left"/>
              <w:rPr>
                <w:rFonts w:cs="宋体"/>
                <w:sz w:val="18"/>
                <w:szCs w:val="18"/>
              </w:rPr>
            </w:pPr>
            <w:r>
              <w:rPr>
                <w:rFonts w:cs="宋体"/>
                <w:sz w:val="18"/>
                <w:szCs w:val="18"/>
              </w:rPr>
              <w:t>报告期末表决权恢复的优先股股东总数（如有）</w:t>
            </w:r>
          </w:p>
        </w:tc>
        <w:tc>
          <w:tcPr>
            <w:tcW w:w="1567" w:type="dxa"/>
            <w:tcBorders>
              <w:top w:val="single" w:sz="2" w:space="0" w:color="auto"/>
              <w:left w:val="single" w:sz="2" w:space="0" w:color="auto"/>
              <w:bottom w:val="single" w:sz="2" w:space="0" w:color="auto"/>
              <w:right w:val="single" w:sz="2" w:space="0" w:color="auto"/>
            </w:tcBorders>
            <w:vAlign w:val="center"/>
          </w:tcPr>
          <w:p w14:paraId="2587E7A3" w14:textId="77777777" w:rsidR="00D046E8" w:rsidRDefault="00245CFE">
            <w:pPr>
              <w:spacing w:line="240" w:lineRule="exact"/>
              <w:jc w:val="right"/>
              <w:rPr>
                <w:rFonts w:cs="宋体"/>
                <w:sz w:val="18"/>
                <w:szCs w:val="18"/>
              </w:rPr>
            </w:pPr>
            <w:r>
              <w:rPr>
                <w:rFonts w:cs="宋体"/>
                <w:sz w:val="18"/>
                <w:szCs w:val="18"/>
              </w:rPr>
              <w:t>0</w:t>
            </w:r>
          </w:p>
        </w:tc>
      </w:tr>
      <w:tr w:rsidR="00D046E8" w14:paraId="5E36060B" w14:textId="7777777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2349B874" w14:textId="77777777" w:rsidR="00D046E8" w:rsidRDefault="00245CFE">
            <w:pPr>
              <w:spacing w:line="240" w:lineRule="exact"/>
              <w:jc w:val="center"/>
              <w:rPr>
                <w:rFonts w:cs="宋体"/>
                <w:sz w:val="18"/>
                <w:szCs w:val="18"/>
              </w:rPr>
            </w:pPr>
            <w:r>
              <w:rPr>
                <w:rFonts w:cs="宋体"/>
                <w:sz w:val="18"/>
                <w:szCs w:val="18"/>
              </w:rPr>
              <w:t>前</w:t>
            </w:r>
            <w:r>
              <w:rPr>
                <w:rFonts w:cs="宋体"/>
                <w:sz w:val="18"/>
                <w:szCs w:val="18"/>
              </w:rPr>
              <w:t>10</w:t>
            </w:r>
            <w:r>
              <w:rPr>
                <w:rFonts w:cs="宋体"/>
                <w:sz w:val="18"/>
                <w:szCs w:val="18"/>
              </w:rPr>
              <w:t>名股东持股情况</w:t>
            </w:r>
          </w:p>
        </w:tc>
      </w:tr>
      <w:tr w:rsidR="00D046E8" w14:paraId="723F4E33" w14:textId="77777777">
        <w:trPr>
          <w:trHeight w:val="240"/>
        </w:trPr>
        <w:tc>
          <w:tcPr>
            <w:tcW w:w="151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992ADE9" w14:textId="77777777" w:rsidR="00D046E8" w:rsidRDefault="00245CFE">
            <w:pPr>
              <w:spacing w:line="240" w:lineRule="exact"/>
              <w:jc w:val="center"/>
              <w:rPr>
                <w:rFonts w:cs="宋体"/>
                <w:sz w:val="18"/>
                <w:szCs w:val="18"/>
              </w:rPr>
            </w:pPr>
            <w:r>
              <w:rPr>
                <w:rFonts w:cs="宋体"/>
                <w:sz w:val="18"/>
                <w:szCs w:val="18"/>
              </w:rPr>
              <w:t>股东名称</w:t>
            </w:r>
          </w:p>
        </w:tc>
        <w:tc>
          <w:tcPr>
            <w:tcW w:w="157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B269C48" w14:textId="77777777" w:rsidR="00D046E8" w:rsidRDefault="00245CFE">
            <w:pPr>
              <w:spacing w:line="240" w:lineRule="exact"/>
              <w:jc w:val="center"/>
              <w:rPr>
                <w:rFonts w:cs="宋体"/>
                <w:sz w:val="18"/>
                <w:szCs w:val="18"/>
              </w:rPr>
            </w:pPr>
            <w:r>
              <w:rPr>
                <w:rFonts w:cs="宋体"/>
                <w:sz w:val="18"/>
                <w:szCs w:val="18"/>
              </w:rPr>
              <w:t>股东性质</w:t>
            </w:r>
          </w:p>
        </w:tc>
        <w:tc>
          <w:tcPr>
            <w:tcW w:w="92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34671CA" w14:textId="77777777" w:rsidR="00D046E8" w:rsidRDefault="00245CFE">
            <w:pPr>
              <w:spacing w:line="240" w:lineRule="exact"/>
              <w:jc w:val="center"/>
              <w:rPr>
                <w:rFonts w:cs="宋体"/>
                <w:sz w:val="18"/>
                <w:szCs w:val="18"/>
              </w:rPr>
            </w:pPr>
            <w:r>
              <w:rPr>
                <w:rFonts w:cs="宋体"/>
                <w:sz w:val="18"/>
                <w:szCs w:val="18"/>
              </w:rPr>
              <w:t>持股比例（</w:t>
            </w:r>
            <w:r>
              <w:rPr>
                <w:rFonts w:cs="宋体"/>
                <w:sz w:val="18"/>
                <w:szCs w:val="18"/>
              </w:rPr>
              <w:t>%</w:t>
            </w:r>
            <w:r>
              <w:rPr>
                <w:rFonts w:cs="宋体"/>
                <w:sz w:val="18"/>
                <w:szCs w:val="18"/>
              </w:rPr>
              <w:t>）</w:t>
            </w:r>
          </w:p>
        </w:tc>
        <w:tc>
          <w:tcPr>
            <w:tcW w:w="15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0882123" w14:textId="77777777" w:rsidR="00D046E8" w:rsidRDefault="00245CFE">
            <w:pPr>
              <w:spacing w:line="240" w:lineRule="exact"/>
              <w:jc w:val="center"/>
              <w:rPr>
                <w:rFonts w:cs="宋体"/>
                <w:sz w:val="18"/>
                <w:szCs w:val="18"/>
              </w:rPr>
            </w:pPr>
            <w:r>
              <w:rPr>
                <w:rFonts w:cs="宋体"/>
                <w:sz w:val="18"/>
                <w:szCs w:val="18"/>
              </w:rPr>
              <w:t>持股数量</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16BEB86" w14:textId="77777777" w:rsidR="00D046E8" w:rsidRDefault="00245CFE">
            <w:pPr>
              <w:spacing w:line="240" w:lineRule="exact"/>
              <w:jc w:val="center"/>
              <w:rPr>
                <w:rFonts w:cs="宋体"/>
                <w:sz w:val="18"/>
                <w:szCs w:val="18"/>
              </w:rPr>
            </w:pPr>
            <w:r>
              <w:rPr>
                <w:rFonts w:cs="宋体"/>
                <w:sz w:val="18"/>
                <w:szCs w:val="18"/>
              </w:rPr>
              <w:t>持有有限售条件的股份数量</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43722D0" w14:textId="77777777" w:rsidR="00D046E8" w:rsidRDefault="00245CFE">
            <w:pPr>
              <w:spacing w:line="240" w:lineRule="exact"/>
              <w:jc w:val="center"/>
              <w:rPr>
                <w:rFonts w:cs="宋体"/>
                <w:sz w:val="18"/>
                <w:szCs w:val="18"/>
              </w:rPr>
            </w:pPr>
            <w:r>
              <w:rPr>
                <w:rFonts w:cs="宋体"/>
                <w:sz w:val="18"/>
                <w:szCs w:val="18"/>
              </w:rPr>
              <w:t>质押、标记</w:t>
            </w:r>
            <w:r>
              <w:rPr>
                <w:rFonts w:cs="宋体"/>
                <w:sz w:val="18"/>
                <w:szCs w:val="18"/>
              </w:rPr>
              <w:t xml:space="preserve"> </w:t>
            </w:r>
            <w:r>
              <w:rPr>
                <w:rFonts w:cs="宋体"/>
                <w:sz w:val="18"/>
                <w:szCs w:val="18"/>
              </w:rPr>
              <w:t>或冻结情况</w:t>
            </w:r>
          </w:p>
        </w:tc>
      </w:tr>
      <w:tr w:rsidR="00D046E8" w14:paraId="773E0284" w14:textId="77777777">
        <w:trPr>
          <w:trHeight w:val="240"/>
        </w:trPr>
        <w:tc>
          <w:tcPr>
            <w:tcW w:w="151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1A7FAC5" w14:textId="77777777" w:rsidR="00D046E8" w:rsidRDefault="00D046E8"/>
        </w:tc>
        <w:tc>
          <w:tcPr>
            <w:tcW w:w="157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44C1995" w14:textId="77777777" w:rsidR="00D046E8" w:rsidRDefault="00D046E8"/>
        </w:tc>
        <w:tc>
          <w:tcPr>
            <w:tcW w:w="92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67E1D95" w14:textId="77777777" w:rsidR="00D046E8" w:rsidRDefault="00D046E8"/>
        </w:tc>
        <w:tc>
          <w:tcPr>
            <w:tcW w:w="15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F41A1CC" w14:textId="77777777" w:rsidR="00D046E8" w:rsidRDefault="00D046E8"/>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3E90E4E" w14:textId="77777777" w:rsidR="00D046E8" w:rsidRDefault="00D046E8"/>
        </w:tc>
        <w:tc>
          <w:tcPr>
            <w:tcW w:w="1187" w:type="dxa"/>
            <w:tcBorders>
              <w:top w:val="single" w:sz="2" w:space="0" w:color="auto"/>
              <w:left w:val="single" w:sz="2" w:space="0" w:color="auto"/>
              <w:bottom w:val="single" w:sz="2" w:space="0" w:color="auto"/>
              <w:right w:val="single" w:sz="2" w:space="0" w:color="auto"/>
            </w:tcBorders>
            <w:shd w:val="clear" w:color="auto" w:fill="D3D3D3"/>
            <w:vAlign w:val="center"/>
          </w:tcPr>
          <w:p w14:paraId="6ED67384" w14:textId="77777777" w:rsidR="00D046E8" w:rsidRDefault="00245CFE">
            <w:pPr>
              <w:spacing w:line="240" w:lineRule="exact"/>
              <w:jc w:val="center"/>
              <w:rPr>
                <w:rFonts w:cs="宋体"/>
                <w:sz w:val="18"/>
                <w:szCs w:val="18"/>
              </w:rPr>
            </w:pPr>
            <w:r>
              <w:rPr>
                <w:rFonts w:cs="宋体"/>
                <w:sz w:val="18"/>
                <w:szCs w:val="18"/>
              </w:rPr>
              <w:t>股份状态</w:t>
            </w:r>
          </w:p>
        </w:tc>
        <w:tc>
          <w:tcPr>
            <w:tcW w:w="1567" w:type="dxa"/>
            <w:tcBorders>
              <w:top w:val="single" w:sz="2" w:space="0" w:color="auto"/>
              <w:left w:val="single" w:sz="2" w:space="0" w:color="auto"/>
              <w:bottom w:val="single" w:sz="2" w:space="0" w:color="auto"/>
              <w:right w:val="single" w:sz="2" w:space="0" w:color="auto"/>
            </w:tcBorders>
            <w:shd w:val="clear" w:color="auto" w:fill="D3D3D3"/>
            <w:vAlign w:val="center"/>
          </w:tcPr>
          <w:p w14:paraId="341A7D19" w14:textId="77777777" w:rsidR="00D046E8" w:rsidRDefault="00245CFE">
            <w:pPr>
              <w:spacing w:line="240" w:lineRule="exact"/>
              <w:jc w:val="center"/>
              <w:rPr>
                <w:rFonts w:cs="宋体"/>
                <w:sz w:val="18"/>
                <w:szCs w:val="18"/>
              </w:rPr>
            </w:pPr>
            <w:r>
              <w:rPr>
                <w:rFonts w:cs="宋体"/>
                <w:sz w:val="18"/>
                <w:szCs w:val="18"/>
              </w:rPr>
              <w:t>数量</w:t>
            </w:r>
          </w:p>
        </w:tc>
      </w:tr>
      <w:tr w:rsidR="00D046E8" w14:paraId="35C5C88A" w14:textId="77777777">
        <w:trPr>
          <w:trHeight w:val="240"/>
        </w:trPr>
        <w:tc>
          <w:tcPr>
            <w:tcW w:w="1512" w:type="dxa"/>
            <w:tcBorders>
              <w:top w:val="single" w:sz="2" w:space="0" w:color="auto"/>
              <w:left w:val="single" w:sz="2" w:space="0" w:color="auto"/>
              <w:bottom w:val="single" w:sz="2" w:space="0" w:color="auto"/>
              <w:right w:val="single" w:sz="2" w:space="0" w:color="auto"/>
            </w:tcBorders>
            <w:vAlign w:val="center"/>
          </w:tcPr>
          <w:p w14:paraId="20F38B60" w14:textId="77777777" w:rsidR="00D046E8" w:rsidRDefault="00245CFE">
            <w:pPr>
              <w:spacing w:line="240" w:lineRule="exact"/>
              <w:jc w:val="left"/>
              <w:rPr>
                <w:rFonts w:cs="宋体"/>
                <w:sz w:val="18"/>
                <w:szCs w:val="18"/>
              </w:rPr>
            </w:pPr>
            <w:r>
              <w:rPr>
                <w:rFonts w:cs="宋体"/>
                <w:sz w:val="18"/>
                <w:szCs w:val="18"/>
              </w:rPr>
              <w:t>蓝润发展控股集团有限公司</w:t>
            </w:r>
          </w:p>
        </w:tc>
        <w:tc>
          <w:tcPr>
            <w:tcW w:w="1570" w:type="dxa"/>
            <w:tcBorders>
              <w:top w:val="single" w:sz="2" w:space="0" w:color="auto"/>
              <w:left w:val="single" w:sz="2" w:space="0" w:color="auto"/>
              <w:bottom w:val="single" w:sz="2" w:space="0" w:color="auto"/>
              <w:right w:val="single" w:sz="2" w:space="0" w:color="auto"/>
            </w:tcBorders>
            <w:vAlign w:val="center"/>
          </w:tcPr>
          <w:p w14:paraId="3A369A72" w14:textId="77777777" w:rsidR="00D046E8" w:rsidRDefault="00245CFE">
            <w:pPr>
              <w:spacing w:line="240" w:lineRule="exact"/>
              <w:jc w:val="left"/>
              <w:rPr>
                <w:rFonts w:cs="宋体"/>
                <w:sz w:val="18"/>
                <w:szCs w:val="18"/>
              </w:rPr>
            </w:pPr>
            <w:r>
              <w:rPr>
                <w:rFonts w:cs="宋体"/>
                <w:sz w:val="18"/>
                <w:szCs w:val="18"/>
              </w:rPr>
              <w:t>境内非国有法人</w:t>
            </w:r>
          </w:p>
        </w:tc>
        <w:tc>
          <w:tcPr>
            <w:tcW w:w="920" w:type="dxa"/>
            <w:tcBorders>
              <w:top w:val="single" w:sz="2" w:space="0" w:color="auto"/>
              <w:left w:val="single" w:sz="2" w:space="0" w:color="auto"/>
              <w:bottom w:val="single" w:sz="2" w:space="0" w:color="auto"/>
              <w:right w:val="single" w:sz="2" w:space="0" w:color="auto"/>
            </w:tcBorders>
            <w:vAlign w:val="center"/>
          </w:tcPr>
          <w:p w14:paraId="5BCFE692" w14:textId="77777777" w:rsidR="00D046E8" w:rsidRDefault="00245CFE">
            <w:pPr>
              <w:spacing w:line="240" w:lineRule="exact"/>
              <w:jc w:val="right"/>
              <w:rPr>
                <w:rFonts w:cs="宋体"/>
                <w:sz w:val="18"/>
                <w:szCs w:val="18"/>
              </w:rPr>
            </w:pPr>
            <w:r>
              <w:rPr>
                <w:rFonts w:cs="宋体"/>
                <w:sz w:val="18"/>
                <w:szCs w:val="18"/>
              </w:rPr>
              <w:t>27.23%</w:t>
            </w:r>
          </w:p>
        </w:tc>
        <w:tc>
          <w:tcPr>
            <w:tcW w:w="1506" w:type="dxa"/>
            <w:tcBorders>
              <w:top w:val="single" w:sz="2" w:space="0" w:color="auto"/>
              <w:left w:val="single" w:sz="2" w:space="0" w:color="auto"/>
              <w:bottom w:val="single" w:sz="2" w:space="0" w:color="auto"/>
              <w:right w:val="single" w:sz="2" w:space="0" w:color="auto"/>
            </w:tcBorders>
            <w:vAlign w:val="center"/>
          </w:tcPr>
          <w:p w14:paraId="51CD631A" w14:textId="77777777" w:rsidR="00D046E8" w:rsidRDefault="00245CFE">
            <w:pPr>
              <w:spacing w:line="240" w:lineRule="exact"/>
              <w:jc w:val="right"/>
              <w:rPr>
                <w:rFonts w:cs="宋体"/>
                <w:sz w:val="18"/>
                <w:szCs w:val="18"/>
              </w:rPr>
            </w:pPr>
            <w:r>
              <w:rPr>
                <w:rFonts w:cs="宋体"/>
                <w:sz w:val="18"/>
                <w:szCs w:val="18"/>
              </w:rPr>
              <w:t>293,885,800.00</w:t>
            </w:r>
          </w:p>
        </w:tc>
        <w:tc>
          <w:tcPr>
            <w:tcW w:w="1377" w:type="dxa"/>
            <w:tcBorders>
              <w:top w:val="single" w:sz="2" w:space="0" w:color="auto"/>
              <w:left w:val="single" w:sz="2" w:space="0" w:color="auto"/>
              <w:bottom w:val="single" w:sz="2" w:space="0" w:color="auto"/>
              <w:right w:val="single" w:sz="2" w:space="0" w:color="auto"/>
            </w:tcBorders>
            <w:vAlign w:val="center"/>
          </w:tcPr>
          <w:p w14:paraId="4F5FC425" w14:textId="77777777" w:rsidR="00D046E8" w:rsidRDefault="00245CFE">
            <w:pPr>
              <w:spacing w:line="240" w:lineRule="exact"/>
              <w:jc w:val="right"/>
              <w:rPr>
                <w:rFonts w:cs="宋体"/>
                <w:sz w:val="18"/>
                <w:szCs w:val="18"/>
              </w:rPr>
            </w:pPr>
            <w:r>
              <w:rPr>
                <w:rFonts w:cs="宋体"/>
                <w:sz w:val="18"/>
                <w:szCs w:val="18"/>
              </w:rPr>
              <w:t>0.00</w:t>
            </w:r>
          </w:p>
        </w:tc>
        <w:tc>
          <w:tcPr>
            <w:tcW w:w="1187" w:type="dxa"/>
            <w:tcBorders>
              <w:top w:val="single" w:sz="2" w:space="0" w:color="auto"/>
              <w:left w:val="single" w:sz="2" w:space="0" w:color="auto"/>
              <w:bottom w:val="single" w:sz="2" w:space="0" w:color="auto"/>
              <w:right w:val="single" w:sz="2" w:space="0" w:color="auto"/>
            </w:tcBorders>
            <w:vAlign w:val="center"/>
          </w:tcPr>
          <w:p w14:paraId="27F4A845" w14:textId="77777777" w:rsidR="00D046E8" w:rsidRDefault="00245CFE">
            <w:pPr>
              <w:spacing w:line="240" w:lineRule="exact"/>
              <w:jc w:val="left"/>
              <w:rPr>
                <w:rFonts w:cs="宋体"/>
                <w:sz w:val="18"/>
                <w:szCs w:val="18"/>
              </w:rPr>
            </w:pPr>
            <w:r>
              <w:rPr>
                <w:rFonts w:cs="宋体"/>
                <w:sz w:val="18"/>
                <w:szCs w:val="18"/>
              </w:rPr>
              <w:t>质押</w:t>
            </w:r>
          </w:p>
        </w:tc>
        <w:tc>
          <w:tcPr>
            <w:tcW w:w="1567" w:type="dxa"/>
            <w:tcBorders>
              <w:top w:val="single" w:sz="2" w:space="0" w:color="auto"/>
              <w:left w:val="single" w:sz="2" w:space="0" w:color="auto"/>
              <w:bottom w:val="single" w:sz="2" w:space="0" w:color="auto"/>
              <w:right w:val="single" w:sz="2" w:space="0" w:color="auto"/>
            </w:tcBorders>
            <w:vAlign w:val="center"/>
          </w:tcPr>
          <w:p w14:paraId="6FE816F6" w14:textId="77777777" w:rsidR="00D046E8" w:rsidRDefault="00245CFE">
            <w:pPr>
              <w:spacing w:line="240" w:lineRule="exact"/>
              <w:jc w:val="right"/>
              <w:rPr>
                <w:rFonts w:cs="宋体"/>
                <w:sz w:val="18"/>
                <w:szCs w:val="18"/>
              </w:rPr>
            </w:pPr>
            <w:r>
              <w:rPr>
                <w:rFonts w:cs="宋体"/>
                <w:sz w:val="18"/>
                <w:szCs w:val="18"/>
              </w:rPr>
              <w:t>116,052,000.00</w:t>
            </w:r>
          </w:p>
        </w:tc>
      </w:tr>
      <w:tr w:rsidR="00D046E8" w14:paraId="4844A1B0" w14:textId="77777777">
        <w:trPr>
          <w:trHeight w:val="240"/>
        </w:trPr>
        <w:tc>
          <w:tcPr>
            <w:tcW w:w="1512" w:type="dxa"/>
            <w:tcBorders>
              <w:top w:val="single" w:sz="2" w:space="0" w:color="auto"/>
              <w:left w:val="single" w:sz="2" w:space="0" w:color="auto"/>
              <w:bottom w:val="single" w:sz="2" w:space="0" w:color="auto"/>
              <w:right w:val="single" w:sz="2" w:space="0" w:color="auto"/>
            </w:tcBorders>
            <w:vAlign w:val="center"/>
          </w:tcPr>
          <w:p w14:paraId="7FAB22A2" w14:textId="77777777" w:rsidR="00D046E8" w:rsidRDefault="00245CFE">
            <w:pPr>
              <w:spacing w:line="240" w:lineRule="exact"/>
              <w:jc w:val="left"/>
              <w:rPr>
                <w:rFonts w:cs="宋体"/>
                <w:sz w:val="18"/>
                <w:szCs w:val="18"/>
              </w:rPr>
            </w:pPr>
            <w:r>
              <w:rPr>
                <w:rFonts w:cs="宋体"/>
                <w:sz w:val="18"/>
                <w:szCs w:val="18"/>
              </w:rPr>
              <w:t>莱阳银龙投资有限公司</w:t>
            </w:r>
          </w:p>
        </w:tc>
        <w:tc>
          <w:tcPr>
            <w:tcW w:w="1570" w:type="dxa"/>
            <w:tcBorders>
              <w:top w:val="single" w:sz="2" w:space="0" w:color="auto"/>
              <w:left w:val="single" w:sz="2" w:space="0" w:color="auto"/>
              <w:bottom w:val="single" w:sz="2" w:space="0" w:color="auto"/>
              <w:right w:val="single" w:sz="2" w:space="0" w:color="auto"/>
            </w:tcBorders>
            <w:vAlign w:val="center"/>
          </w:tcPr>
          <w:p w14:paraId="635C8C26" w14:textId="77777777" w:rsidR="00D046E8" w:rsidRDefault="00245CFE">
            <w:pPr>
              <w:spacing w:line="240" w:lineRule="exact"/>
              <w:jc w:val="left"/>
              <w:rPr>
                <w:rFonts w:cs="宋体"/>
                <w:sz w:val="18"/>
                <w:szCs w:val="18"/>
              </w:rPr>
            </w:pPr>
            <w:r>
              <w:rPr>
                <w:rFonts w:cs="宋体"/>
                <w:sz w:val="18"/>
                <w:szCs w:val="18"/>
              </w:rPr>
              <w:t>境内非国有法人</w:t>
            </w:r>
          </w:p>
        </w:tc>
        <w:tc>
          <w:tcPr>
            <w:tcW w:w="920" w:type="dxa"/>
            <w:tcBorders>
              <w:top w:val="single" w:sz="2" w:space="0" w:color="auto"/>
              <w:left w:val="single" w:sz="2" w:space="0" w:color="auto"/>
              <w:bottom w:val="single" w:sz="2" w:space="0" w:color="auto"/>
              <w:right w:val="single" w:sz="2" w:space="0" w:color="auto"/>
            </w:tcBorders>
            <w:vAlign w:val="center"/>
          </w:tcPr>
          <w:p w14:paraId="70796BD6" w14:textId="77777777" w:rsidR="00D046E8" w:rsidRDefault="00245CFE">
            <w:pPr>
              <w:spacing w:line="240" w:lineRule="exact"/>
              <w:jc w:val="right"/>
              <w:rPr>
                <w:rFonts w:cs="宋体"/>
                <w:sz w:val="18"/>
                <w:szCs w:val="18"/>
              </w:rPr>
            </w:pPr>
            <w:r>
              <w:rPr>
                <w:rFonts w:cs="宋体"/>
                <w:sz w:val="18"/>
                <w:szCs w:val="18"/>
              </w:rPr>
              <w:t>7.29%</w:t>
            </w:r>
          </w:p>
        </w:tc>
        <w:tc>
          <w:tcPr>
            <w:tcW w:w="1506" w:type="dxa"/>
            <w:tcBorders>
              <w:top w:val="single" w:sz="2" w:space="0" w:color="auto"/>
              <w:left w:val="single" w:sz="2" w:space="0" w:color="auto"/>
              <w:bottom w:val="single" w:sz="2" w:space="0" w:color="auto"/>
              <w:right w:val="single" w:sz="2" w:space="0" w:color="auto"/>
            </w:tcBorders>
            <w:vAlign w:val="center"/>
          </w:tcPr>
          <w:p w14:paraId="7D2AEF5E" w14:textId="77777777" w:rsidR="00D046E8" w:rsidRDefault="00245CFE">
            <w:pPr>
              <w:spacing w:line="240" w:lineRule="exact"/>
              <w:jc w:val="right"/>
              <w:rPr>
                <w:rFonts w:cs="宋体"/>
                <w:sz w:val="18"/>
                <w:szCs w:val="18"/>
              </w:rPr>
            </w:pPr>
            <w:r>
              <w:rPr>
                <w:rFonts w:cs="宋体"/>
                <w:sz w:val="18"/>
                <w:szCs w:val="18"/>
              </w:rPr>
              <w:t>78,676,000.00</w:t>
            </w:r>
          </w:p>
        </w:tc>
        <w:tc>
          <w:tcPr>
            <w:tcW w:w="1377" w:type="dxa"/>
            <w:tcBorders>
              <w:top w:val="single" w:sz="2" w:space="0" w:color="auto"/>
              <w:left w:val="single" w:sz="2" w:space="0" w:color="auto"/>
              <w:bottom w:val="single" w:sz="2" w:space="0" w:color="auto"/>
              <w:right w:val="single" w:sz="2" w:space="0" w:color="auto"/>
            </w:tcBorders>
            <w:vAlign w:val="center"/>
          </w:tcPr>
          <w:p w14:paraId="732DE873" w14:textId="77777777" w:rsidR="00D046E8" w:rsidRDefault="00245CFE">
            <w:pPr>
              <w:spacing w:line="240" w:lineRule="exact"/>
              <w:jc w:val="right"/>
              <w:rPr>
                <w:rFonts w:cs="宋体"/>
                <w:sz w:val="18"/>
                <w:szCs w:val="18"/>
              </w:rPr>
            </w:pPr>
            <w:r>
              <w:rPr>
                <w:rFonts w:cs="宋体"/>
                <w:sz w:val="18"/>
                <w:szCs w:val="18"/>
              </w:rPr>
              <w:t>0.00</w:t>
            </w:r>
          </w:p>
        </w:tc>
        <w:tc>
          <w:tcPr>
            <w:tcW w:w="1187" w:type="dxa"/>
            <w:tcBorders>
              <w:top w:val="single" w:sz="2" w:space="0" w:color="auto"/>
              <w:left w:val="single" w:sz="2" w:space="0" w:color="auto"/>
              <w:bottom w:val="single" w:sz="2" w:space="0" w:color="auto"/>
              <w:right w:val="single" w:sz="2" w:space="0" w:color="auto"/>
            </w:tcBorders>
            <w:vAlign w:val="center"/>
          </w:tcPr>
          <w:p w14:paraId="433B74FE" w14:textId="77777777" w:rsidR="00D046E8" w:rsidRDefault="00245CFE">
            <w:pPr>
              <w:spacing w:line="240" w:lineRule="exact"/>
              <w:jc w:val="left"/>
              <w:rPr>
                <w:rFonts w:cs="宋体"/>
                <w:sz w:val="18"/>
                <w:szCs w:val="18"/>
              </w:rPr>
            </w:pPr>
            <w:r>
              <w:rPr>
                <w:rFonts w:cs="宋体"/>
                <w:sz w:val="18"/>
                <w:szCs w:val="18"/>
              </w:rPr>
              <w:t>质押</w:t>
            </w:r>
          </w:p>
        </w:tc>
        <w:tc>
          <w:tcPr>
            <w:tcW w:w="1567" w:type="dxa"/>
            <w:tcBorders>
              <w:top w:val="single" w:sz="2" w:space="0" w:color="auto"/>
              <w:left w:val="single" w:sz="2" w:space="0" w:color="auto"/>
              <w:bottom w:val="single" w:sz="2" w:space="0" w:color="auto"/>
              <w:right w:val="single" w:sz="2" w:space="0" w:color="auto"/>
            </w:tcBorders>
            <w:vAlign w:val="center"/>
          </w:tcPr>
          <w:p w14:paraId="5B041FCB" w14:textId="77777777" w:rsidR="00D046E8" w:rsidRDefault="00245CFE">
            <w:pPr>
              <w:spacing w:line="240" w:lineRule="exact"/>
              <w:jc w:val="right"/>
              <w:rPr>
                <w:rFonts w:cs="宋体"/>
                <w:sz w:val="18"/>
                <w:szCs w:val="18"/>
              </w:rPr>
            </w:pPr>
            <w:r>
              <w:rPr>
                <w:rFonts w:cs="宋体"/>
                <w:sz w:val="18"/>
                <w:szCs w:val="18"/>
              </w:rPr>
              <w:t>53,000,000.00</w:t>
            </w:r>
          </w:p>
        </w:tc>
      </w:tr>
      <w:tr w:rsidR="00D046E8" w14:paraId="3C19F11C" w14:textId="77777777">
        <w:trPr>
          <w:trHeight w:val="240"/>
        </w:trPr>
        <w:tc>
          <w:tcPr>
            <w:tcW w:w="1512" w:type="dxa"/>
            <w:tcBorders>
              <w:top w:val="single" w:sz="2" w:space="0" w:color="auto"/>
              <w:left w:val="single" w:sz="2" w:space="0" w:color="auto"/>
              <w:bottom w:val="single" w:sz="2" w:space="0" w:color="auto"/>
              <w:right w:val="single" w:sz="2" w:space="0" w:color="auto"/>
            </w:tcBorders>
            <w:vAlign w:val="center"/>
          </w:tcPr>
          <w:p w14:paraId="0BFBA8D8" w14:textId="77777777" w:rsidR="00D046E8" w:rsidRDefault="00245CFE">
            <w:pPr>
              <w:spacing w:line="240" w:lineRule="exact"/>
              <w:jc w:val="left"/>
              <w:rPr>
                <w:rFonts w:cs="宋体"/>
                <w:sz w:val="18"/>
                <w:szCs w:val="18"/>
              </w:rPr>
            </w:pPr>
            <w:r>
              <w:rPr>
                <w:rFonts w:cs="宋体"/>
                <w:sz w:val="18"/>
                <w:szCs w:val="18"/>
              </w:rPr>
              <w:t>青岛洪亨亚和实业有限公司</w:t>
            </w:r>
          </w:p>
        </w:tc>
        <w:tc>
          <w:tcPr>
            <w:tcW w:w="1570" w:type="dxa"/>
            <w:tcBorders>
              <w:top w:val="single" w:sz="2" w:space="0" w:color="auto"/>
              <w:left w:val="single" w:sz="2" w:space="0" w:color="auto"/>
              <w:bottom w:val="single" w:sz="2" w:space="0" w:color="auto"/>
              <w:right w:val="single" w:sz="2" w:space="0" w:color="auto"/>
            </w:tcBorders>
            <w:vAlign w:val="center"/>
          </w:tcPr>
          <w:p w14:paraId="50891A05" w14:textId="77777777" w:rsidR="00D046E8" w:rsidRDefault="00245CFE">
            <w:pPr>
              <w:spacing w:line="240" w:lineRule="exact"/>
              <w:jc w:val="left"/>
              <w:rPr>
                <w:rFonts w:cs="宋体"/>
                <w:sz w:val="18"/>
                <w:szCs w:val="18"/>
              </w:rPr>
            </w:pPr>
            <w:r>
              <w:rPr>
                <w:rFonts w:cs="宋体"/>
                <w:sz w:val="18"/>
                <w:szCs w:val="18"/>
              </w:rPr>
              <w:t>境内非国有法人</w:t>
            </w:r>
          </w:p>
        </w:tc>
        <w:tc>
          <w:tcPr>
            <w:tcW w:w="920" w:type="dxa"/>
            <w:tcBorders>
              <w:top w:val="single" w:sz="2" w:space="0" w:color="auto"/>
              <w:left w:val="single" w:sz="2" w:space="0" w:color="auto"/>
              <w:bottom w:val="single" w:sz="2" w:space="0" w:color="auto"/>
              <w:right w:val="single" w:sz="2" w:space="0" w:color="auto"/>
            </w:tcBorders>
            <w:vAlign w:val="center"/>
          </w:tcPr>
          <w:p w14:paraId="36B80A75" w14:textId="77777777" w:rsidR="00D046E8" w:rsidRDefault="00245CFE">
            <w:pPr>
              <w:spacing w:line="240" w:lineRule="exact"/>
              <w:jc w:val="right"/>
              <w:rPr>
                <w:rFonts w:cs="宋体"/>
                <w:sz w:val="18"/>
                <w:szCs w:val="18"/>
              </w:rPr>
            </w:pPr>
            <w:r>
              <w:rPr>
                <w:rFonts w:cs="宋体"/>
                <w:sz w:val="18"/>
                <w:szCs w:val="18"/>
              </w:rPr>
              <w:t>5.53%</w:t>
            </w:r>
          </w:p>
        </w:tc>
        <w:tc>
          <w:tcPr>
            <w:tcW w:w="1506" w:type="dxa"/>
            <w:tcBorders>
              <w:top w:val="single" w:sz="2" w:space="0" w:color="auto"/>
              <w:left w:val="single" w:sz="2" w:space="0" w:color="auto"/>
              <w:bottom w:val="single" w:sz="2" w:space="0" w:color="auto"/>
              <w:right w:val="single" w:sz="2" w:space="0" w:color="auto"/>
            </w:tcBorders>
            <w:vAlign w:val="center"/>
          </w:tcPr>
          <w:p w14:paraId="4D75FFC6" w14:textId="77777777" w:rsidR="00D046E8" w:rsidRDefault="00245CFE">
            <w:pPr>
              <w:spacing w:line="240" w:lineRule="exact"/>
              <w:jc w:val="right"/>
              <w:rPr>
                <w:rFonts w:cs="宋体"/>
                <w:sz w:val="18"/>
                <w:szCs w:val="18"/>
              </w:rPr>
            </w:pPr>
            <w:r>
              <w:rPr>
                <w:rFonts w:cs="宋体"/>
                <w:sz w:val="18"/>
                <w:szCs w:val="18"/>
              </w:rPr>
              <w:t>59,714,200.00</w:t>
            </w:r>
          </w:p>
        </w:tc>
        <w:tc>
          <w:tcPr>
            <w:tcW w:w="1377" w:type="dxa"/>
            <w:tcBorders>
              <w:top w:val="single" w:sz="2" w:space="0" w:color="auto"/>
              <w:left w:val="single" w:sz="2" w:space="0" w:color="auto"/>
              <w:bottom w:val="single" w:sz="2" w:space="0" w:color="auto"/>
              <w:right w:val="single" w:sz="2" w:space="0" w:color="auto"/>
            </w:tcBorders>
            <w:vAlign w:val="center"/>
          </w:tcPr>
          <w:p w14:paraId="42E21D88" w14:textId="77777777" w:rsidR="00D046E8" w:rsidRDefault="00245CFE">
            <w:pPr>
              <w:spacing w:line="240" w:lineRule="exact"/>
              <w:jc w:val="right"/>
              <w:rPr>
                <w:rFonts w:cs="宋体"/>
                <w:sz w:val="18"/>
                <w:szCs w:val="18"/>
              </w:rPr>
            </w:pPr>
            <w:r>
              <w:rPr>
                <w:rFonts w:cs="宋体"/>
                <w:sz w:val="18"/>
                <w:szCs w:val="18"/>
              </w:rPr>
              <w:t>0.00</w:t>
            </w:r>
          </w:p>
        </w:tc>
        <w:tc>
          <w:tcPr>
            <w:tcW w:w="1187" w:type="dxa"/>
            <w:tcBorders>
              <w:top w:val="single" w:sz="2" w:space="0" w:color="auto"/>
              <w:left w:val="single" w:sz="2" w:space="0" w:color="auto"/>
              <w:bottom w:val="single" w:sz="2" w:space="0" w:color="auto"/>
              <w:right w:val="single" w:sz="2" w:space="0" w:color="auto"/>
            </w:tcBorders>
            <w:vAlign w:val="center"/>
          </w:tcPr>
          <w:p w14:paraId="7793B2A2" w14:textId="77777777" w:rsidR="00D046E8" w:rsidRDefault="00D046E8">
            <w:pPr>
              <w:spacing w:line="240" w:lineRule="exact"/>
              <w:jc w:val="left"/>
              <w:rPr>
                <w:rFonts w:cs="宋体"/>
                <w:sz w:val="18"/>
                <w:szCs w:val="18"/>
              </w:rPr>
            </w:pPr>
          </w:p>
        </w:tc>
        <w:tc>
          <w:tcPr>
            <w:tcW w:w="1567" w:type="dxa"/>
            <w:tcBorders>
              <w:top w:val="single" w:sz="2" w:space="0" w:color="auto"/>
              <w:left w:val="single" w:sz="2" w:space="0" w:color="auto"/>
              <w:bottom w:val="single" w:sz="2" w:space="0" w:color="auto"/>
              <w:right w:val="single" w:sz="2" w:space="0" w:color="auto"/>
            </w:tcBorders>
            <w:vAlign w:val="center"/>
          </w:tcPr>
          <w:p w14:paraId="7838F4F2" w14:textId="77777777" w:rsidR="00D046E8" w:rsidRDefault="00245CFE">
            <w:pPr>
              <w:spacing w:line="240" w:lineRule="exact"/>
              <w:jc w:val="right"/>
              <w:rPr>
                <w:rFonts w:cs="宋体"/>
                <w:sz w:val="18"/>
                <w:szCs w:val="18"/>
              </w:rPr>
            </w:pPr>
            <w:r>
              <w:rPr>
                <w:rFonts w:cs="宋体"/>
                <w:sz w:val="18"/>
                <w:szCs w:val="18"/>
              </w:rPr>
              <w:t>0.00</w:t>
            </w:r>
          </w:p>
        </w:tc>
      </w:tr>
      <w:tr w:rsidR="00D046E8" w14:paraId="213873F5" w14:textId="77777777">
        <w:trPr>
          <w:trHeight w:val="240"/>
        </w:trPr>
        <w:tc>
          <w:tcPr>
            <w:tcW w:w="1512" w:type="dxa"/>
            <w:tcBorders>
              <w:top w:val="single" w:sz="2" w:space="0" w:color="auto"/>
              <w:left w:val="single" w:sz="2" w:space="0" w:color="auto"/>
              <w:bottom w:val="single" w:sz="2" w:space="0" w:color="auto"/>
              <w:right w:val="single" w:sz="2" w:space="0" w:color="auto"/>
            </w:tcBorders>
            <w:vAlign w:val="center"/>
          </w:tcPr>
          <w:p w14:paraId="4A438920" w14:textId="77777777" w:rsidR="00D046E8" w:rsidRDefault="00245CFE">
            <w:pPr>
              <w:spacing w:line="240" w:lineRule="exact"/>
              <w:jc w:val="left"/>
              <w:rPr>
                <w:rFonts w:cs="宋体"/>
                <w:sz w:val="18"/>
                <w:szCs w:val="18"/>
              </w:rPr>
            </w:pPr>
            <w:r>
              <w:rPr>
                <w:rFonts w:cs="宋体"/>
                <w:sz w:val="18"/>
                <w:szCs w:val="18"/>
              </w:rPr>
              <w:t>付小铜</w:t>
            </w:r>
          </w:p>
        </w:tc>
        <w:tc>
          <w:tcPr>
            <w:tcW w:w="1570" w:type="dxa"/>
            <w:tcBorders>
              <w:top w:val="single" w:sz="2" w:space="0" w:color="auto"/>
              <w:left w:val="single" w:sz="2" w:space="0" w:color="auto"/>
              <w:bottom w:val="single" w:sz="2" w:space="0" w:color="auto"/>
              <w:right w:val="single" w:sz="2" w:space="0" w:color="auto"/>
            </w:tcBorders>
            <w:vAlign w:val="center"/>
          </w:tcPr>
          <w:p w14:paraId="1BF0752E" w14:textId="77777777" w:rsidR="00D046E8" w:rsidRDefault="00245CFE">
            <w:pPr>
              <w:spacing w:line="240" w:lineRule="exact"/>
              <w:jc w:val="left"/>
              <w:rPr>
                <w:rFonts w:cs="宋体"/>
                <w:sz w:val="18"/>
                <w:szCs w:val="18"/>
              </w:rPr>
            </w:pPr>
            <w:r>
              <w:rPr>
                <w:rFonts w:cs="宋体"/>
                <w:sz w:val="18"/>
                <w:szCs w:val="18"/>
              </w:rPr>
              <w:t>境内自然人</w:t>
            </w:r>
          </w:p>
        </w:tc>
        <w:tc>
          <w:tcPr>
            <w:tcW w:w="920" w:type="dxa"/>
            <w:tcBorders>
              <w:top w:val="single" w:sz="2" w:space="0" w:color="auto"/>
              <w:left w:val="single" w:sz="2" w:space="0" w:color="auto"/>
              <w:bottom w:val="single" w:sz="2" w:space="0" w:color="auto"/>
              <w:right w:val="single" w:sz="2" w:space="0" w:color="auto"/>
            </w:tcBorders>
            <w:vAlign w:val="center"/>
          </w:tcPr>
          <w:p w14:paraId="72CC3668" w14:textId="77777777" w:rsidR="00D046E8" w:rsidRDefault="00245CFE">
            <w:pPr>
              <w:spacing w:line="240" w:lineRule="exact"/>
              <w:jc w:val="right"/>
              <w:rPr>
                <w:rFonts w:cs="宋体"/>
                <w:sz w:val="18"/>
                <w:szCs w:val="18"/>
              </w:rPr>
            </w:pPr>
            <w:r>
              <w:rPr>
                <w:rFonts w:cs="宋体"/>
                <w:sz w:val="18"/>
                <w:szCs w:val="18"/>
              </w:rPr>
              <w:t>4.19%</w:t>
            </w:r>
          </w:p>
        </w:tc>
        <w:tc>
          <w:tcPr>
            <w:tcW w:w="1506" w:type="dxa"/>
            <w:tcBorders>
              <w:top w:val="single" w:sz="2" w:space="0" w:color="auto"/>
              <w:left w:val="single" w:sz="2" w:space="0" w:color="auto"/>
              <w:bottom w:val="single" w:sz="2" w:space="0" w:color="auto"/>
              <w:right w:val="single" w:sz="2" w:space="0" w:color="auto"/>
            </w:tcBorders>
            <w:vAlign w:val="center"/>
          </w:tcPr>
          <w:p w14:paraId="1F5025AD" w14:textId="77777777" w:rsidR="00D046E8" w:rsidRDefault="00245CFE">
            <w:pPr>
              <w:spacing w:line="240" w:lineRule="exact"/>
              <w:jc w:val="right"/>
              <w:rPr>
                <w:rFonts w:cs="宋体"/>
                <w:sz w:val="18"/>
                <w:szCs w:val="18"/>
              </w:rPr>
            </w:pPr>
            <w:r>
              <w:rPr>
                <w:rFonts w:cs="宋体"/>
                <w:sz w:val="18"/>
                <w:szCs w:val="18"/>
              </w:rPr>
              <w:t>45,196,542.00</w:t>
            </w:r>
          </w:p>
        </w:tc>
        <w:tc>
          <w:tcPr>
            <w:tcW w:w="1377" w:type="dxa"/>
            <w:tcBorders>
              <w:top w:val="single" w:sz="2" w:space="0" w:color="auto"/>
              <w:left w:val="single" w:sz="2" w:space="0" w:color="auto"/>
              <w:bottom w:val="single" w:sz="2" w:space="0" w:color="auto"/>
              <w:right w:val="single" w:sz="2" w:space="0" w:color="auto"/>
            </w:tcBorders>
            <w:vAlign w:val="center"/>
          </w:tcPr>
          <w:p w14:paraId="60C214EB" w14:textId="77777777" w:rsidR="00D046E8" w:rsidRDefault="00245CFE">
            <w:pPr>
              <w:spacing w:line="240" w:lineRule="exact"/>
              <w:jc w:val="right"/>
              <w:rPr>
                <w:rFonts w:cs="宋体"/>
                <w:sz w:val="18"/>
                <w:szCs w:val="18"/>
              </w:rPr>
            </w:pPr>
            <w:r>
              <w:rPr>
                <w:rFonts w:cs="宋体"/>
                <w:sz w:val="18"/>
                <w:szCs w:val="18"/>
              </w:rPr>
              <w:t>0.00</w:t>
            </w:r>
          </w:p>
        </w:tc>
        <w:tc>
          <w:tcPr>
            <w:tcW w:w="1187" w:type="dxa"/>
            <w:tcBorders>
              <w:top w:val="single" w:sz="2" w:space="0" w:color="auto"/>
              <w:left w:val="single" w:sz="2" w:space="0" w:color="auto"/>
              <w:bottom w:val="single" w:sz="2" w:space="0" w:color="auto"/>
              <w:right w:val="single" w:sz="2" w:space="0" w:color="auto"/>
            </w:tcBorders>
            <w:vAlign w:val="center"/>
          </w:tcPr>
          <w:p w14:paraId="10A9689F" w14:textId="77777777" w:rsidR="00D046E8" w:rsidRDefault="00D046E8">
            <w:pPr>
              <w:spacing w:line="240" w:lineRule="exact"/>
              <w:jc w:val="left"/>
              <w:rPr>
                <w:rFonts w:cs="宋体"/>
                <w:sz w:val="18"/>
                <w:szCs w:val="18"/>
              </w:rPr>
            </w:pPr>
          </w:p>
        </w:tc>
        <w:tc>
          <w:tcPr>
            <w:tcW w:w="1567" w:type="dxa"/>
            <w:tcBorders>
              <w:top w:val="single" w:sz="2" w:space="0" w:color="auto"/>
              <w:left w:val="single" w:sz="2" w:space="0" w:color="auto"/>
              <w:bottom w:val="single" w:sz="2" w:space="0" w:color="auto"/>
              <w:right w:val="single" w:sz="2" w:space="0" w:color="auto"/>
            </w:tcBorders>
            <w:vAlign w:val="center"/>
          </w:tcPr>
          <w:p w14:paraId="4E1F48CB" w14:textId="77777777" w:rsidR="00D046E8" w:rsidRDefault="00245CFE">
            <w:pPr>
              <w:spacing w:line="240" w:lineRule="exact"/>
              <w:jc w:val="right"/>
              <w:rPr>
                <w:rFonts w:cs="宋体"/>
                <w:sz w:val="18"/>
                <w:szCs w:val="18"/>
              </w:rPr>
            </w:pPr>
            <w:r>
              <w:rPr>
                <w:rFonts w:cs="宋体"/>
                <w:sz w:val="18"/>
                <w:szCs w:val="18"/>
              </w:rPr>
              <w:t>0.00</w:t>
            </w:r>
          </w:p>
        </w:tc>
      </w:tr>
      <w:tr w:rsidR="00D046E8" w14:paraId="48FC8C93" w14:textId="77777777">
        <w:trPr>
          <w:trHeight w:val="240"/>
        </w:trPr>
        <w:tc>
          <w:tcPr>
            <w:tcW w:w="1512" w:type="dxa"/>
            <w:tcBorders>
              <w:top w:val="single" w:sz="2" w:space="0" w:color="auto"/>
              <w:left w:val="single" w:sz="2" w:space="0" w:color="auto"/>
              <w:bottom w:val="single" w:sz="2" w:space="0" w:color="auto"/>
              <w:right w:val="single" w:sz="2" w:space="0" w:color="auto"/>
            </w:tcBorders>
            <w:vAlign w:val="center"/>
          </w:tcPr>
          <w:p w14:paraId="0DC53A2D" w14:textId="77777777" w:rsidR="00D046E8" w:rsidRDefault="00245CFE">
            <w:pPr>
              <w:spacing w:line="240" w:lineRule="exact"/>
              <w:jc w:val="left"/>
              <w:rPr>
                <w:rFonts w:cs="宋体"/>
                <w:sz w:val="18"/>
                <w:szCs w:val="18"/>
              </w:rPr>
            </w:pPr>
            <w:r>
              <w:rPr>
                <w:rFonts w:cs="宋体"/>
                <w:sz w:val="18"/>
                <w:szCs w:val="18"/>
              </w:rPr>
              <w:t>银河德睿资本管理有限公司</w:t>
            </w:r>
          </w:p>
        </w:tc>
        <w:tc>
          <w:tcPr>
            <w:tcW w:w="1570" w:type="dxa"/>
            <w:tcBorders>
              <w:top w:val="single" w:sz="2" w:space="0" w:color="auto"/>
              <w:left w:val="single" w:sz="2" w:space="0" w:color="auto"/>
              <w:bottom w:val="single" w:sz="2" w:space="0" w:color="auto"/>
              <w:right w:val="single" w:sz="2" w:space="0" w:color="auto"/>
            </w:tcBorders>
            <w:vAlign w:val="center"/>
          </w:tcPr>
          <w:p w14:paraId="62557E5A" w14:textId="77777777" w:rsidR="00D046E8" w:rsidRDefault="00245CFE">
            <w:pPr>
              <w:spacing w:line="240" w:lineRule="exact"/>
              <w:jc w:val="left"/>
              <w:rPr>
                <w:rFonts w:cs="宋体"/>
                <w:sz w:val="18"/>
                <w:szCs w:val="18"/>
              </w:rPr>
            </w:pPr>
            <w:r>
              <w:rPr>
                <w:rFonts w:cs="宋体"/>
                <w:sz w:val="18"/>
                <w:szCs w:val="18"/>
              </w:rPr>
              <w:t>境内非国有法人</w:t>
            </w:r>
          </w:p>
        </w:tc>
        <w:tc>
          <w:tcPr>
            <w:tcW w:w="920" w:type="dxa"/>
            <w:tcBorders>
              <w:top w:val="single" w:sz="2" w:space="0" w:color="auto"/>
              <w:left w:val="single" w:sz="2" w:space="0" w:color="auto"/>
              <w:bottom w:val="single" w:sz="2" w:space="0" w:color="auto"/>
              <w:right w:val="single" w:sz="2" w:space="0" w:color="auto"/>
            </w:tcBorders>
            <w:vAlign w:val="center"/>
          </w:tcPr>
          <w:p w14:paraId="04DD30C5" w14:textId="77777777" w:rsidR="00D046E8" w:rsidRDefault="00245CFE">
            <w:pPr>
              <w:spacing w:line="240" w:lineRule="exact"/>
              <w:jc w:val="right"/>
              <w:rPr>
                <w:rFonts w:cs="宋体"/>
                <w:sz w:val="18"/>
                <w:szCs w:val="18"/>
              </w:rPr>
            </w:pPr>
            <w:r>
              <w:rPr>
                <w:rFonts w:cs="宋体"/>
                <w:sz w:val="18"/>
                <w:szCs w:val="18"/>
              </w:rPr>
              <w:t>3.41%</w:t>
            </w:r>
          </w:p>
        </w:tc>
        <w:tc>
          <w:tcPr>
            <w:tcW w:w="1506" w:type="dxa"/>
            <w:tcBorders>
              <w:top w:val="single" w:sz="2" w:space="0" w:color="auto"/>
              <w:left w:val="single" w:sz="2" w:space="0" w:color="auto"/>
              <w:bottom w:val="single" w:sz="2" w:space="0" w:color="auto"/>
              <w:right w:val="single" w:sz="2" w:space="0" w:color="auto"/>
            </w:tcBorders>
            <w:vAlign w:val="center"/>
          </w:tcPr>
          <w:p w14:paraId="34A4A286" w14:textId="77777777" w:rsidR="00D046E8" w:rsidRDefault="00245CFE">
            <w:pPr>
              <w:spacing w:line="240" w:lineRule="exact"/>
              <w:jc w:val="right"/>
              <w:rPr>
                <w:rFonts w:cs="宋体"/>
                <w:sz w:val="18"/>
                <w:szCs w:val="18"/>
              </w:rPr>
            </w:pPr>
            <w:r>
              <w:rPr>
                <w:rFonts w:cs="宋体"/>
                <w:sz w:val="18"/>
                <w:szCs w:val="18"/>
              </w:rPr>
              <w:t>36,764,705.00</w:t>
            </w:r>
          </w:p>
        </w:tc>
        <w:tc>
          <w:tcPr>
            <w:tcW w:w="1377" w:type="dxa"/>
            <w:tcBorders>
              <w:top w:val="single" w:sz="2" w:space="0" w:color="auto"/>
              <w:left w:val="single" w:sz="2" w:space="0" w:color="auto"/>
              <w:bottom w:val="single" w:sz="2" w:space="0" w:color="auto"/>
              <w:right w:val="single" w:sz="2" w:space="0" w:color="auto"/>
            </w:tcBorders>
            <w:vAlign w:val="center"/>
          </w:tcPr>
          <w:p w14:paraId="2AFBC7EC" w14:textId="77777777" w:rsidR="00D046E8" w:rsidRDefault="00245CFE">
            <w:pPr>
              <w:spacing w:line="240" w:lineRule="exact"/>
              <w:jc w:val="right"/>
              <w:rPr>
                <w:rFonts w:cs="宋体"/>
                <w:sz w:val="18"/>
                <w:szCs w:val="18"/>
              </w:rPr>
            </w:pPr>
            <w:r>
              <w:rPr>
                <w:rFonts w:cs="宋体"/>
                <w:sz w:val="18"/>
                <w:szCs w:val="18"/>
              </w:rPr>
              <w:t>0.00</w:t>
            </w:r>
          </w:p>
        </w:tc>
        <w:tc>
          <w:tcPr>
            <w:tcW w:w="1187" w:type="dxa"/>
            <w:tcBorders>
              <w:top w:val="single" w:sz="2" w:space="0" w:color="auto"/>
              <w:left w:val="single" w:sz="2" w:space="0" w:color="auto"/>
              <w:bottom w:val="single" w:sz="2" w:space="0" w:color="auto"/>
              <w:right w:val="single" w:sz="2" w:space="0" w:color="auto"/>
            </w:tcBorders>
            <w:vAlign w:val="center"/>
          </w:tcPr>
          <w:p w14:paraId="18316907" w14:textId="77777777" w:rsidR="00D046E8" w:rsidRDefault="00D046E8">
            <w:pPr>
              <w:spacing w:line="240" w:lineRule="exact"/>
              <w:jc w:val="left"/>
              <w:rPr>
                <w:rFonts w:cs="宋体"/>
                <w:sz w:val="18"/>
                <w:szCs w:val="18"/>
              </w:rPr>
            </w:pPr>
          </w:p>
        </w:tc>
        <w:tc>
          <w:tcPr>
            <w:tcW w:w="1567" w:type="dxa"/>
            <w:tcBorders>
              <w:top w:val="single" w:sz="2" w:space="0" w:color="auto"/>
              <w:left w:val="single" w:sz="2" w:space="0" w:color="auto"/>
              <w:bottom w:val="single" w:sz="2" w:space="0" w:color="auto"/>
              <w:right w:val="single" w:sz="2" w:space="0" w:color="auto"/>
            </w:tcBorders>
            <w:vAlign w:val="center"/>
          </w:tcPr>
          <w:p w14:paraId="3A96DF2D" w14:textId="77777777" w:rsidR="00D046E8" w:rsidRDefault="00245CFE">
            <w:pPr>
              <w:spacing w:line="240" w:lineRule="exact"/>
              <w:jc w:val="right"/>
              <w:rPr>
                <w:rFonts w:cs="宋体"/>
                <w:sz w:val="18"/>
                <w:szCs w:val="18"/>
              </w:rPr>
            </w:pPr>
            <w:r>
              <w:rPr>
                <w:rFonts w:cs="宋体"/>
                <w:sz w:val="18"/>
                <w:szCs w:val="18"/>
              </w:rPr>
              <w:t>0.00</w:t>
            </w:r>
          </w:p>
        </w:tc>
      </w:tr>
      <w:tr w:rsidR="00D046E8" w14:paraId="2CCB92C7" w14:textId="77777777">
        <w:trPr>
          <w:trHeight w:val="240"/>
        </w:trPr>
        <w:tc>
          <w:tcPr>
            <w:tcW w:w="1512" w:type="dxa"/>
            <w:tcBorders>
              <w:top w:val="single" w:sz="2" w:space="0" w:color="auto"/>
              <w:left w:val="single" w:sz="2" w:space="0" w:color="auto"/>
              <w:bottom w:val="single" w:sz="2" w:space="0" w:color="auto"/>
              <w:right w:val="single" w:sz="2" w:space="0" w:color="auto"/>
            </w:tcBorders>
            <w:vAlign w:val="center"/>
          </w:tcPr>
          <w:p w14:paraId="1BA9CB55" w14:textId="77777777" w:rsidR="00D046E8" w:rsidRDefault="00245CFE">
            <w:pPr>
              <w:spacing w:line="240" w:lineRule="exact"/>
              <w:jc w:val="left"/>
              <w:rPr>
                <w:rFonts w:cs="宋体"/>
                <w:sz w:val="18"/>
                <w:szCs w:val="18"/>
              </w:rPr>
            </w:pPr>
            <w:r>
              <w:rPr>
                <w:rFonts w:cs="宋体"/>
                <w:sz w:val="18"/>
                <w:szCs w:val="18"/>
              </w:rPr>
              <w:t>成都正骐投资管理有限公司－正骐消费一号私证券投资基金</w:t>
            </w:r>
          </w:p>
        </w:tc>
        <w:tc>
          <w:tcPr>
            <w:tcW w:w="1570" w:type="dxa"/>
            <w:tcBorders>
              <w:top w:val="single" w:sz="2" w:space="0" w:color="auto"/>
              <w:left w:val="single" w:sz="2" w:space="0" w:color="auto"/>
              <w:bottom w:val="single" w:sz="2" w:space="0" w:color="auto"/>
              <w:right w:val="single" w:sz="2" w:space="0" w:color="auto"/>
            </w:tcBorders>
            <w:vAlign w:val="center"/>
          </w:tcPr>
          <w:p w14:paraId="5BEA2CE1" w14:textId="77777777" w:rsidR="00D046E8" w:rsidRDefault="00245CFE">
            <w:pPr>
              <w:spacing w:line="240" w:lineRule="exact"/>
              <w:jc w:val="left"/>
              <w:rPr>
                <w:rFonts w:cs="宋体"/>
                <w:sz w:val="18"/>
                <w:szCs w:val="18"/>
              </w:rPr>
            </w:pPr>
            <w:r>
              <w:rPr>
                <w:rFonts w:cs="宋体"/>
                <w:sz w:val="18"/>
                <w:szCs w:val="18"/>
              </w:rPr>
              <w:t>其他</w:t>
            </w:r>
          </w:p>
        </w:tc>
        <w:tc>
          <w:tcPr>
            <w:tcW w:w="920" w:type="dxa"/>
            <w:tcBorders>
              <w:top w:val="single" w:sz="2" w:space="0" w:color="auto"/>
              <w:left w:val="single" w:sz="2" w:space="0" w:color="auto"/>
              <w:bottom w:val="single" w:sz="2" w:space="0" w:color="auto"/>
              <w:right w:val="single" w:sz="2" w:space="0" w:color="auto"/>
            </w:tcBorders>
            <w:vAlign w:val="center"/>
          </w:tcPr>
          <w:p w14:paraId="41C8AC00" w14:textId="77777777" w:rsidR="00D046E8" w:rsidRDefault="00245CFE">
            <w:pPr>
              <w:spacing w:line="240" w:lineRule="exact"/>
              <w:jc w:val="right"/>
              <w:rPr>
                <w:rFonts w:cs="宋体"/>
                <w:sz w:val="18"/>
                <w:szCs w:val="18"/>
              </w:rPr>
            </w:pPr>
            <w:r>
              <w:rPr>
                <w:rFonts w:cs="宋体"/>
                <w:sz w:val="18"/>
                <w:szCs w:val="18"/>
              </w:rPr>
              <w:t>2.65%</w:t>
            </w:r>
          </w:p>
        </w:tc>
        <w:tc>
          <w:tcPr>
            <w:tcW w:w="1506" w:type="dxa"/>
            <w:tcBorders>
              <w:top w:val="single" w:sz="2" w:space="0" w:color="auto"/>
              <w:left w:val="single" w:sz="2" w:space="0" w:color="auto"/>
              <w:bottom w:val="single" w:sz="2" w:space="0" w:color="auto"/>
              <w:right w:val="single" w:sz="2" w:space="0" w:color="auto"/>
            </w:tcBorders>
            <w:vAlign w:val="center"/>
          </w:tcPr>
          <w:p w14:paraId="4A7B43EE" w14:textId="77777777" w:rsidR="00D046E8" w:rsidRDefault="00245CFE">
            <w:pPr>
              <w:spacing w:line="240" w:lineRule="exact"/>
              <w:jc w:val="right"/>
              <w:rPr>
                <w:rFonts w:cs="宋体"/>
                <w:sz w:val="18"/>
                <w:szCs w:val="18"/>
              </w:rPr>
            </w:pPr>
            <w:r>
              <w:rPr>
                <w:rFonts w:cs="宋体"/>
                <w:sz w:val="18"/>
                <w:szCs w:val="18"/>
              </w:rPr>
              <w:t>28,570,000.00</w:t>
            </w:r>
          </w:p>
        </w:tc>
        <w:tc>
          <w:tcPr>
            <w:tcW w:w="1377" w:type="dxa"/>
            <w:tcBorders>
              <w:top w:val="single" w:sz="2" w:space="0" w:color="auto"/>
              <w:left w:val="single" w:sz="2" w:space="0" w:color="auto"/>
              <w:bottom w:val="single" w:sz="2" w:space="0" w:color="auto"/>
              <w:right w:val="single" w:sz="2" w:space="0" w:color="auto"/>
            </w:tcBorders>
            <w:vAlign w:val="center"/>
          </w:tcPr>
          <w:p w14:paraId="75E9E9AF" w14:textId="77777777" w:rsidR="00D046E8" w:rsidRDefault="00245CFE">
            <w:pPr>
              <w:spacing w:line="240" w:lineRule="exact"/>
              <w:jc w:val="right"/>
              <w:rPr>
                <w:rFonts w:cs="宋体"/>
                <w:sz w:val="18"/>
                <w:szCs w:val="18"/>
              </w:rPr>
            </w:pPr>
            <w:r>
              <w:rPr>
                <w:rFonts w:cs="宋体"/>
                <w:sz w:val="18"/>
                <w:szCs w:val="18"/>
              </w:rPr>
              <w:t>0.00</w:t>
            </w:r>
          </w:p>
        </w:tc>
        <w:tc>
          <w:tcPr>
            <w:tcW w:w="1187" w:type="dxa"/>
            <w:tcBorders>
              <w:top w:val="single" w:sz="2" w:space="0" w:color="auto"/>
              <w:left w:val="single" w:sz="2" w:space="0" w:color="auto"/>
              <w:bottom w:val="single" w:sz="2" w:space="0" w:color="auto"/>
              <w:right w:val="single" w:sz="2" w:space="0" w:color="auto"/>
            </w:tcBorders>
            <w:vAlign w:val="center"/>
          </w:tcPr>
          <w:p w14:paraId="29B6D1D1" w14:textId="77777777" w:rsidR="00D046E8" w:rsidRDefault="00D046E8">
            <w:pPr>
              <w:spacing w:line="240" w:lineRule="exact"/>
              <w:jc w:val="left"/>
              <w:rPr>
                <w:rFonts w:cs="宋体"/>
                <w:sz w:val="18"/>
                <w:szCs w:val="18"/>
              </w:rPr>
            </w:pPr>
          </w:p>
        </w:tc>
        <w:tc>
          <w:tcPr>
            <w:tcW w:w="1567" w:type="dxa"/>
            <w:tcBorders>
              <w:top w:val="single" w:sz="2" w:space="0" w:color="auto"/>
              <w:left w:val="single" w:sz="2" w:space="0" w:color="auto"/>
              <w:bottom w:val="single" w:sz="2" w:space="0" w:color="auto"/>
              <w:right w:val="single" w:sz="2" w:space="0" w:color="auto"/>
            </w:tcBorders>
            <w:vAlign w:val="center"/>
          </w:tcPr>
          <w:p w14:paraId="659C007C" w14:textId="77777777" w:rsidR="00D046E8" w:rsidRDefault="00245CFE">
            <w:pPr>
              <w:spacing w:line="240" w:lineRule="exact"/>
              <w:jc w:val="right"/>
              <w:rPr>
                <w:rFonts w:cs="宋体"/>
                <w:sz w:val="18"/>
                <w:szCs w:val="18"/>
              </w:rPr>
            </w:pPr>
            <w:r>
              <w:rPr>
                <w:rFonts w:cs="宋体"/>
                <w:sz w:val="18"/>
                <w:szCs w:val="18"/>
              </w:rPr>
              <w:t>0.00</w:t>
            </w:r>
          </w:p>
        </w:tc>
      </w:tr>
      <w:tr w:rsidR="00D046E8" w14:paraId="5F480258" w14:textId="77777777">
        <w:trPr>
          <w:trHeight w:val="240"/>
        </w:trPr>
        <w:tc>
          <w:tcPr>
            <w:tcW w:w="1512" w:type="dxa"/>
            <w:tcBorders>
              <w:top w:val="single" w:sz="2" w:space="0" w:color="auto"/>
              <w:left w:val="single" w:sz="2" w:space="0" w:color="auto"/>
              <w:bottom w:val="single" w:sz="2" w:space="0" w:color="auto"/>
              <w:right w:val="single" w:sz="2" w:space="0" w:color="auto"/>
            </w:tcBorders>
            <w:vAlign w:val="center"/>
          </w:tcPr>
          <w:p w14:paraId="18CAAE31" w14:textId="77777777" w:rsidR="00D046E8" w:rsidRDefault="00245CFE">
            <w:pPr>
              <w:spacing w:line="240" w:lineRule="exact"/>
              <w:jc w:val="left"/>
              <w:rPr>
                <w:rFonts w:cs="宋体"/>
                <w:sz w:val="18"/>
                <w:szCs w:val="18"/>
              </w:rPr>
            </w:pPr>
            <w:r>
              <w:rPr>
                <w:rFonts w:cs="宋体"/>
                <w:sz w:val="18"/>
                <w:szCs w:val="18"/>
              </w:rPr>
              <w:t>伊藤忠（中国）集团有限公司</w:t>
            </w:r>
          </w:p>
        </w:tc>
        <w:tc>
          <w:tcPr>
            <w:tcW w:w="1570" w:type="dxa"/>
            <w:tcBorders>
              <w:top w:val="single" w:sz="2" w:space="0" w:color="auto"/>
              <w:left w:val="single" w:sz="2" w:space="0" w:color="auto"/>
              <w:bottom w:val="single" w:sz="2" w:space="0" w:color="auto"/>
              <w:right w:val="single" w:sz="2" w:space="0" w:color="auto"/>
            </w:tcBorders>
            <w:vAlign w:val="center"/>
          </w:tcPr>
          <w:p w14:paraId="328955BC" w14:textId="77777777" w:rsidR="00D046E8" w:rsidRDefault="00245CFE">
            <w:pPr>
              <w:spacing w:line="240" w:lineRule="exact"/>
              <w:jc w:val="left"/>
              <w:rPr>
                <w:rFonts w:cs="宋体"/>
                <w:sz w:val="18"/>
                <w:szCs w:val="18"/>
              </w:rPr>
            </w:pPr>
            <w:r>
              <w:rPr>
                <w:rFonts w:cs="宋体"/>
                <w:sz w:val="18"/>
                <w:szCs w:val="18"/>
              </w:rPr>
              <w:t>境内非国有法人</w:t>
            </w:r>
          </w:p>
        </w:tc>
        <w:tc>
          <w:tcPr>
            <w:tcW w:w="920" w:type="dxa"/>
            <w:tcBorders>
              <w:top w:val="single" w:sz="2" w:space="0" w:color="auto"/>
              <w:left w:val="single" w:sz="2" w:space="0" w:color="auto"/>
              <w:bottom w:val="single" w:sz="2" w:space="0" w:color="auto"/>
              <w:right w:val="single" w:sz="2" w:space="0" w:color="auto"/>
            </w:tcBorders>
            <w:vAlign w:val="center"/>
          </w:tcPr>
          <w:p w14:paraId="59AACF28" w14:textId="77777777" w:rsidR="00D046E8" w:rsidRDefault="00245CFE">
            <w:pPr>
              <w:spacing w:line="240" w:lineRule="exact"/>
              <w:jc w:val="right"/>
              <w:rPr>
                <w:rFonts w:cs="宋体"/>
                <w:sz w:val="18"/>
                <w:szCs w:val="18"/>
              </w:rPr>
            </w:pPr>
            <w:r>
              <w:rPr>
                <w:rFonts w:cs="宋体"/>
                <w:sz w:val="18"/>
                <w:szCs w:val="18"/>
              </w:rPr>
              <w:t>2.57%</w:t>
            </w:r>
          </w:p>
        </w:tc>
        <w:tc>
          <w:tcPr>
            <w:tcW w:w="1506" w:type="dxa"/>
            <w:tcBorders>
              <w:top w:val="single" w:sz="2" w:space="0" w:color="auto"/>
              <w:left w:val="single" w:sz="2" w:space="0" w:color="auto"/>
              <w:bottom w:val="single" w:sz="2" w:space="0" w:color="auto"/>
              <w:right w:val="single" w:sz="2" w:space="0" w:color="auto"/>
            </w:tcBorders>
            <w:vAlign w:val="center"/>
          </w:tcPr>
          <w:p w14:paraId="08DA24C6" w14:textId="77777777" w:rsidR="00D046E8" w:rsidRDefault="00245CFE">
            <w:pPr>
              <w:spacing w:line="240" w:lineRule="exact"/>
              <w:jc w:val="right"/>
              <w:rPr>
                <w:rFonts w:cs="宋体"/>
                <w:sz w:val="18"/>
                <w:szCs w:val="18"/>
              </w:rPr>
            </w:pPr>
            <w:r>
              <w:rPr>
                <w:rFonts w:cs="宋体"/>
                <w:sz w:val="18"/>
                <w:szCs w:val="18"/>
              </w:rPr>
              <w:t>27,716,500.00</w:t>
            </w:r>
          </w:p>
        </w:tc>
        <w:tc>
          <w:tcPr>
            <w:tcW w:w="1377" w:type="dxa"/>
            <w:tcBorders>
              <w:top w:val="single" w:sz="2" w:space="0" w:color="auto"/>
              <w:left w:val="single" w:sz="2" w:space="0" w:color="auto"/>
              <w:bottom w:val="single" w:sz="2" w:space="0" w:color="auto"/>
              <w:right w:val="single" w:sz="2" w:space="0" w:color="auto"/>
            </w:tcBorders>
            <w:vAlign w:val="center"/>
          </w:tcPr>
          <w:p w14:paraId="33C18158" w14:textId="77777777" w:rsidR="00D046E8" w:rsidRDefault="00245CFE">
            <w:pPr>
              <w:spacing w:line="240" w:lineRule="exact"/>
              <w:jc w:val="right"/>
              <w:rPr>
                <w:rFonts w:cs="宋体"/>
                <w:sz w:val="18"/>
                <w:szCs w:val="18"/>
              </w:rPr>
            </w:pPr>
            <w:r>
              <w:rPr>
                <w:rFonts w:cs="宋体"/>
                <w:sz w:val="18"/>
                <w:szCs w:val="18"/>
              </w:rPr>
              <w:t>0.00</w:t>
            </w:r>
          </w:p>
        </w:tc>
        <w:tc>
          <w:tcPr>
            <w:tcW w:w="1187" w:type="dxa"/>
            <w:tcBorders>
              <w:top w:val="single" w:sz="2" w:space="0" w:color="auto"/>
              <w:left w:val="single" w:sz="2" w:space="0" w:color="auto"/>
              <w:bottom w:val="single" w:sz="2" w:space="0" w:color="auto"/>
              <w:right w:val="single" w:sz="2" w:space="0" w:color="auto"/>
            </w:tcBorders>
            <w:vAlign w:val="center"/>
          </w:tcPr>
          <w:p w14:paraId="218BD667" w14:textId="77777777" w:rsidR="00D046E8" w:rsidRDefault="00D046E8">
            <w:pPr>
              <w:spacing w:line="240" w:lineRule="exact"/>
              <w:jc w:val="left"/>
              <w:rPr>
                <w:rFonts w:cs="宋体"/>
                <w:sz w:val="18"/>
                <w:szCs w:val="18"/>
              </w:rPr>
            </w:pPr>
          </w:p>
        </w:tc>
        <w:tc>
          <w:tcPr>
            <w:tcW w:w="1567" w:type="dxa"/>
            <w:tcBorders>
              <w:top w:val="single" w:sz="2" w:space="0" w:color="auto"/>
              <w:left w:val="single" w:sz="2" w:space="0" w:color="auto"/>
              <w:bottom w:val="single" w:sz="2" w:space="0" w:color="auto"/>
              <w:right w:val="single" w:sz="2" w:space="0" w:color="auto"/>
            </w:tcBorders>
            <w:vAlign w:val="center"/>
          </w:tcPr>
          <w:p w14:paraId="0CACE132" w14:textId="77777777" w:rsidR="00D046E8" w:rsidRDefault="00245CFE">
            <w:pPr>
              <w:spacing w:line="240" w:lineRule="exact"/>
              <w:jc w:val="right"/>
              <w:rPr>
                <w:rFonts w:cs="宋体"/>
                <w:sz w:val="18"/>
                <w:szCs w:val="18"/>
              </w:rPr>
            </w:pPr>
            <w:r>
              <w:rPr>
                <w:rFonts w:cs="宋体"/>
                <w:sz w:val="18"/>
                <w:szCs w:val="18"/>
              </w:rPr>
              <w:t>0.00</w:t>
            </w:r>
          </w:p>
        </w:tc>
      </w:tr>
      <w:tr w:rsidR="00D046E8" w14:paraId="66164E64" w14:textId="77777777">
        <w:trPr>
          <w:trHeight w:val="240"/>
        </w:trPr>
        <w:tc>
          <w:tcPr>
            <w:tcW w:w="1512" w:type="dxa"/>
            <w:tcBorders>
              <w:top w:val="single" w:sz="2" w:space="0" w:color="auto"/>
              <w:left w:val="single" w:sz="2" w:space="0" w:color="auto"/>
              <w:bottom w:val="single" w:sz="2" w:space="0" w:color="auto"/>
              <w:right w:val="single" w:sz="2" w:space="0" w:color="auto"/>
            </w:tcBorders>
            <w:vAlign w:val="center"/>
          </w:tcPr>
          <w:p w14:paraId="688ED93C" w14:textId="77777777" w:rsidR="00D046E8" w:rsidRDefault="00245CFE">
            <w:pPr>
              <w:spacing w:line="240" w:lineRule="exact"/>
              <w:jc w:val="left"/>
              <w:rPr>
                <w:rFonts w:cs="宋体"/>
                <w:sz w:val="18"/>
                <w:szCs w:val="18"/>
              </w:rPr>
            </w:pPr>
            <w:r>
              <w:rPr>
                <w:rFonts w:cs="宋体"/>
                <w:sz w:val="18"/>
                <w:szCs w:val="18"/>
              </w:rPr>
              <w:t>上海芬隆实业有限公司</w:t>
            </w:r>
          </w:p>
        </w:tc>
        <w:tc>
          <w:tcPr>
            <w:tcW w:w="1570" w:type="dxa"/>
            <w:tcBorders>
              <w:top w:val="single" w:sz="2" w:space="0" w:color="auto"/>
              <w:left w:val="single" w:sz="2" w:space="0" w:color="auto"/>
              <w:bottom w:val="single" w:sz="2" w:space="0" w:color="auto"/>
              <w:right w:val="single" w:sz="2" w:space="0" w:color="auto"/>
            </w:tcBorders>
            <w:vAlign w:val="center"/>
          </w:tcPr>
          <w:p w14:paraId="4B30C8E2" w14:textId="77777777" w:rsidR="00D046E8" w:rsidRDefault="00245CFE">
            <w:pPr>
              <w:spacing w:line="240" w:lineRule="exact"/>
              <w:jc w:val="left"/>
              <w:rPr>
                <w:rFonts w:cs="宋体"/>
                <w:sz w:val="18"/>
                <w:szCs w:val="18"/>
              </w:rPr>
            </w:pPr>
            <w:r>
              <w:rPr>
                <w:rFonts w:cs="宋体"/>
                <w:sz w:val="18"/>
                <w:szCs w:val="18"/>
              </w:rPr>
              <w:t>境内非国有法人</w:t>
            </w:r>
          </w:p>
        </w:tc>
        <w:tc>
          <w:tcPr>
            <w:tcW w:w="920" w:type="dxa"/>
            <w:tcBorders>
              <w:top w:val="single" w:sz="2" w:space="0" w:color="auto"/>
              <w:left w:val="single" w:sz="2" w:space="0" w:color="auto"/>
              <w:bottom w:val="single" w:sz="2" w:space="0" w:color="auto"/>
              <w:right w:val="single" w:sz="2" w:space="0" w:color="auto"/>
            </w:tcBorders>
            <w:vAlign w:val="center"/>
          </w:tcPr>
          <w:p w14:paraId="29976A22" w14:textId="77777777" w:rsidR="00D046E8" w:rsidRDefault="00245CFE">
            <w:pPr>
              <w:spacing w:line="240" w:lineRule="exact"/>
              <w:jc w:val="right"/>
              <w:rPr>
                <w:rFonts w:cs="宋体"/>
                <w:sz w:val="18"/>
                <w:szCs w:val="18"/>
              </w:rPr>
            </w:pPr>
            <w:r>
              <w:rPr>
                <w:rFonts w:cs="宋体"/>
                <w:sz w:val="18"/>
                <w:szCs w:val="18"/>
              </w:rPr>
              <w:t>2.17%</w:t>
            </w:r>
          </w:p>
        </w:tc>
        <w:tc>
          <w:tcPr>
            <w:tcW w:w="1506" w:type="dxa"/>
            <w:tcBorders>
              <w:top w:val="single" w:sz="2" w:space="0" w:color="auto"/>
              <w:left w:val="single" w:sz="2" w:space="0" w:color="auto"/>
              <w:bottom w:val="single" w:sz="2" w:space="0" w:color="auto"/>
              <w:right w:val="single" w:sz="2" w:space="0" w:color="auto"/>
            </w:tcBorders>
            <w:vAlign w:val="center"/>
          </w:tcPr>
          <w:p w14:paraId="30CF60A3" w14:textId="77777777" w:rsidR="00D046E8" w:rsidRDefault="00245CFE">
            <w:pPr>
              <w:spacing w:line="240" w:lineRule="exact"/>
              <w:jc w:val="right"/>
              <w:rPr>
                <w:rFonts w:cs="宋体"/>
                <w:sz w:val="18"/>
                <w:szCs w:val="18"/>
              </w:rPr>
            </w:pPr>
            <w:r>
              <w:rPr>
                <w:rFonts w:cs="宋体"/>
                <w:sz w:val="18"/>
                <w:szCs w:val="18"/>
              </w:rPr>
              <w:t>23,393,124.00</w:t>
            </w:r>
          </w:p>
        </w:tc>
        <w:tc>
          <w:tcPr>
            <w:tcW w:w="1377" w:type="dxa"/>
            <w:tcBorders>
              <w:top w:val="single" w:sz="2" w:space="0" w:color="auto"/>
              <w:left w:val="single" w:sz="2" w:space="0" w:color="auto"/>
              <w:bottom w:val="single" w:sz="2" w:space="0" w:color="auto"/>
              <w:right w:val="single" w:sz="2" w:space="0" w:color="auto"/>
            </w:tcBorders>
            <w:vAlign w:val="center"/>
          </w:tcPr>
          <w:p w14:paraId="1EBB0F3B" w14:textId="77777777" w:rsidR="00D046E8" w:rsidRDefault="00245CFE">
            <w:pPr>
              <w:spacing w:line="240" w:lineRule="exact"/>
              <w:jc w:val="right"/>
              <w:rPr>
                <w:rFonts w:cs="宋体"/>
                <w:sz w:val="18"/>
                <w:szCs w:val="18"/>
              </w:rPr>
            </w:pPr>
            <w:r>
              <w:rPr>
                <w:rFonts w:cs="宋体"/>
                <w:sz w:val="18"/>
                <w:szCs w:val="18"/>
              </w:rPr>
              <w:t>0.00</w:t>
            </w:r>
          </w:p>
        </w:tc>
        <w:tc>
          <w:tcPr>
            <w:tcW w:w="1187" w:type="dxa"/>
            <w:tcBorders>
              <w:top w:val="single" w:sz="2" w:space="0" w:color="auto"/>
              <w:left w:val="single" w:sz="2" w:space="0" w:color="auto"/>
              <w:bottom w:val="single" w:sz="2" w:space="0" w:color="auto"/>
              <w:right w:val="single" w:sz="2" w:space="0" w:color="auto"/>
            </w:tcBorders>
            <w:vAlign w:val="center"/>
          </w:tcPr>
          <w:p w14:paraId="0943FEE3" w14:textId="77777777" w:rsidR="00D046E8" w:rsidRDefault="00D046E8">
            <w:pPr>
              <w:spacing w:line="240" w:lineRule="exact"/>
              <w:jc w:val="left"/>
              <w:rPr>
                <w:rFonts w:cs="宋体"/>
                <w:sz w:val="18"/>
                <w:szCs w:val="18"/>
              </w:rPr>
            </w:pPr>
          </w:p>
        </w:tc>
        <w:tc>
          <w:tcPr>
            <w:tcW w:w="1567" w:type="dxa"/>
            <w:tcBorders>
              <w:top w:val="single" w:sz="2" w:space="0" w:color="auto"/>
              <w:left w:val="single" w:sz="2" w:space="0" w:color="auto"/>
              <w:bottom w:val="single" w:sz="2" w:space="0" w:color="auto"/>
              <w:right w:val="single" w:sz="2" w:space="0" w:color="auto"/>
            </w:tcBorders>
            <w:vAlign w:val="center"/>
          </w:tcPr>
          <w:p w14:paraId="109603A3" w14:textId="77777777" w:rsidR="00D046E8" w:rsidRDefault="00245CFE">
            <w:pPr>
              <w:spacing w:line="240" w:lineRule="exact"/>
              <w:jc w:val="right"/>
              <w:rPr>
                <w:rFonts w:cs="宋体"/>
                <w:sz w:val="18"/>
                <w:szCs w:val="18"/>
              </w:rPr>
            </w:pPr>
            <w:r>
              <w:rPr>
                <w:rFonts w:cs="宋体"/>
                <w:sz w:val="18"/>
                <w:szCs w:val="18"/>
              </w:rPr>
              <w:t>0.00</w:t>
            </w:r>
          </w:p>
        </w:tc>
      </w:tr>
      <w:tr w:rsidR="00D046E8" w14:paraId="05E085AE" w14:textId="77777777">
        <w:trPr>
          <w:trHeight w:val="240"/>
        </w:trPr>
        <w:tc>
          <w:tcPr>
            <w:tcW w:w="1512" w:type="dxa"/>
            <w:tcBorders>
              <w:top w:val="single" w:sz="2" w:space="0" w:color="auto"/>
              <w:left w:val="single" w:sz="2" w:space="0" w:color="auto"/>
              <w:bottom w:val="single" w:sz="2" w:space="0" w:color="auto"/>
              <w:right w:val="single" w:sz="2" w:space="0" w:color="auto"/>
            </w:tcBorders>
            <w:vAlign w:val="center"/>
          </w:tcPr>
          <w:p w14:paraId="00CA4BCB" w14:textId="77777777" w:rsidR="00D046E8" w:rsidRDefault="00245CFE">
            <w:pPr>
              <w:spacing w:line="240" w:lineRule="exact"/>
              <w:jc w:val="left"/>
              <w:rPr>
                <w:rFonts w:cs="宋体"/>
                <w:sz w:val="18"/>
                <w:szCs w:val="18"/>
              </w:rPr>
            </w:pPr>
            <w:r>
              <w:rPr>
                <w:rFonts w:cs="宋体"/>
                <w:sz w:val="18"/>
                <w:szCs w:val="18"/>
              </w:rPr>
              <w:t>上海鼎译智能科技有限公司</w:t>
            </w:r>
          </w:p>
        </w:tc>
        <w:tc>
          <w:tcPr>
            <w:tcW w:w="1570" w:type="dxa"/>
            <w:tcBorders>
              <w:top w:val="single" w:sz="2" w:space="0" w:color="auto"/>
              <w:left w:val="single" w:sz="2" w:space="0" w:color="auto"/>
              <w:bottom w:val="single" w:sz="2" w:space="0" w:color="auto"/>
              <w:right w:val="single" w:sz="2" w:space="0" w:color="auto"/>
            </w:tcBorders>
            <w:vAlign w:val="center"/>
          </w:tcPr>
          <w:p w14:paraId="6BCA48B7" w14:textId="77777777" w:rsidR="00D046E8" w:rsidRDefault="00245CFE">
            <w:pPr>
              <w:spacing w:line="240" w:lineRule="exact"/>
              <w:jc w:val="left"/>
              <w:rPr>
                <w:rFonts w:cs="宋体"/>
                <w:sz w:val="18"/>
                <w:szCs w:val="18"/>
              </w:rPr>
            </w:pPr>
            <w:r>
              <w:rPr>
                <w:rFonts w:cs="宋体"/>
                <w:sz w:val="18"/>
                <w:szCs w:val="18"/>
              </w:rPr>
              <w:t>境内非国有法人</w:t>
            </w:r>
          </w:p>
        </w:tc>
        <w:tc>
          <w:tcPr>
            <w:tcW w:w="920" w:type="dxa"/>
            <w:tcBorders>
              <w:top w:val="single" w:sz="2" w:space="0" w:color="auto"/>
              <w:left w:val="single" w:sz="2" w:space="0" w:color="auto"/>
              <w:bottom w:val="single" w:sz="2" w:space="0" w:color="auto"/>
              <w:right w:val="single" w:sz="2" w:space="0" w:color="auto"/>
            </w:tcBorders>
            <w:vAlign w:val="center"/>
          </w:tcPr>
          <w:p w14:paraId="4A54877F" w14:textId="77777777" w:rsidR="00D046E8" w:rsidRDefault="00245CFE">
            <w:pPr>
              <w:spacing w:line="240" w:lineRule="exact"/>
              <w:jc w:val="right"/>
              <w:rPr>
                <w:rFonts w:cs="宋体"/>
                <w:sz w:val="18"/>
                <w:szCs w:val="18"/>
              </w:rPr>
            </w:pPr>
            <w:r>
              <w:rPr>
                <w:rFonts w:cs="宋体"/>
                <w:sz w:val="18"/>
                <w:szCs w:val="18"/>
              </w:rPr>
              <w:t>1.80%</w:t>
            </w:r>
          </w:p>
        </w:tc>
        <w:tc>
          <w:tcPr>
            <w:tcW w:w="1506" w:type="dxa"/>
            <w:tcBorders>
              <w:top w:val="single" w:sz="2" w:space="0" w:color="auto"/>
              <w:left w:val="single" w:sz="2" w:space="0" w:color="auto"/>
              <w:bottom w:val="single" w:sz="2" w:space="0" w:color="auto"/>
              <w:right w:val="single" w:sz="2" w:space="0" w:color="auto"/>
            </w:tcBorders>
            <w:vAlign w:val="center"/>
          </w:tcPr>
          <w:p w14:paraId="27DEF1A0" w14:textId="77777777" w:rsidR="00D046E8" w:rsidRDefault="00245CFE">
            <w:pPr>
              <w:spacing w:line="240" w:lineRule="exact"/>
              <w:jc w:val="right"/>
              <w:rPr>
                <w:rFonts w:cs="宋体"/>
                <w:sz w:val="18"/>
                <w:szCs w:val="18"/>
              </w:rPr>
            </w:pPr>
            <w:r>
              <w:rPr>
                <w:rFonts w:cs="宋体"/>
                <w:sz w:val="18"/>
                <w:szCs w:val="18"/>
              </w:rPr>
              <w:t>19,409,471.00</w:t>
            </w:r>
          </w:p>
        </w:tc>
        <w:tc>
          <w:tcPr>
            <w:tcW w:w="1377" w:type="dxa"/>
            <w:tcBorders>
              <w:top w:val="single" w:sz="2" w:space="0" w:color="auto"/>
              <w:left w:val="single" w:sz="2" w:space="0" w:color="auto"/>
              <w:bottom w:val="single" w:sz="2" w:space="0" w:color="auto"/>
              <w:right w:val="single" w:sz="2" w:space="0" w:color="auto"/>
            </w:tcBorders>
            <w:vAlign w:val="center"/>
          </w:tcPr>
          <w:p w14:paraId="2EE83C7A" w14:textId="77777777" w:rsidR="00D046E8" w:rsidRDefault="00245CFE">
            <w:pPr>
              <w:spacing w:line="240" w:lineRule="exact"/>
              <w:jc w:val="right"/>
              <w:rPr>
                <w:rFonts w:cs="宋体"/>
                <w:sz w:val="18"/>
                <w:szCs w:val="18"/>
              </w:rPr>
            </w:pPr>
            <w:r>
              <w:rPr>
                <w:rFonts w:cs="宋体"/>
                <w:sz w:val="18"/>
                <w:szCs w:val="18"/>
              </w:rPr>
              <w:t>0.00</w:t>
            </w:r>
          </w:p>
        </w:tc>
        <w:tc>
          <w:tcPr>
            <w:tcW w:w="1187" w:type="dxa"/>
            <w:tcBorders>
              <w:top w:val="single" w:sz="2" w:space="0" w:color="auto"/>
              <w:left w:val="single" w:sz="2" w:space="0" w:color="auto"/>
              <w:bottom w:val="single" w:sz="2" w:space="0" w:color="auto"/>
              <w:right w:val="single" w:sz="2" w:space="0" w:color="auto"/>
            </w:tcBorders>
            <w:vAlign w:val="center"/>
          </w:tcPr>
          <w:p w14:paraId="1E64D463" w14:textId="77777777" w:rsidR="00D046E8" w:rsidRDefault="00D046E8">
            <w:pPr>
              <w:spacing w:line="240" w:lineRule="exact"/>
              <w:jc w:val="left"/>
              <w:rPr>
                <w:rFonts w:cs="宋体"/>
                <w:sz w:val="18"/>
                <w:szCs w:val="18"/>
              </w:rPr>
            </w:pPr>
          </w:p>
        </w:tc>
        <w:tc>
          <w:tcPr>
            <w:tcW w:w="1567" w:type="dxa"/>
            <w:tcBorders>
              <w:top w:val="single" w:sz="2" w:space="0" w:color="auto"/>
              <w:left w:val="single" w:sz="2" w:space="0" w:color="auto"/>
              <w:bottom w:val="single" w:sz="2" w:space="0" w:color="auto"/>
              <w:right w:val="single" w:sz="2" w:space="0" w:color="auto"/>
            </w:tcBorders>
            <w:vAlign w:val="center"/>
          </w:tcPr>
          <w:p w14:paraId="1D34990F" w14:textId="77777777" w:rsidR="00D046E8" w:rsidRDefault="00245CFE">
            <w:pPr>
              <w:spacing w:line="240" w:lineRule="exact"/>
              <w:jc w:val="right"/>
              <w:rPr>
                <w:rFonts w:cs="宋体"/>
                <w:sz w:val="18"/>
                <w:szCs w:val="18"/>
              </w:rPr>
            </w:pPr>
            <w:r>
              <w:rPr>
                <w:rFonts w:cs="宋体"/>
                <w:sz w:val="18"/>
                <w:szCs w:val="18"/>
              </w:rPr>
              <w:t>0.00</w:t>
            </w:r>
          </w:p>
        </w:tc>
      </w:tr>
      <w:tr w:rsidR="00D046E8" w14:paraId="2C724A8B" w14:textId="77777777">
        <w:trPr>
          <w:trHeight w:val="240"/>
        </w:trPr>
        <w:tc>
          <w:tcPr>
            <w:tcW w:w="1512" w:type="dxa"/>
            <w:tcBorders>
              <w:top w:val="single" w:sz="2" w:space="0" w:color="auto"/>
              <w:left w:val="single" w:sz="2" w:space="0" w:color="auto"/>
              <w:bottom w:val="single" w:sz="2" w:space="0" w:color="auto"/>
              <w:right w:val="single" w:sz="2" w:space="0" w:color="auto"/>
            </w:tcBorders>
            <w:vAlign w:val="center"/>
          </w:tcPr>
          <w:p w14:paraId="117524A7" w14:textId="77777777" w:rsidR="00D046E8" w:rsidRDefault="00245CFE">
            <w:pPr>
              <w:spacing w:line="240" w:lineRule="exact"/>
              <w:jc w:val="left"/>
              <w:rPr>
                <w:rFonts w:cs="宋体"/>
                <w:sz w:val="18"/>
                <w:szCs w:val="18"/>
              </w:rPr>
            </w:pPr>
            <w:r>
              <w:rPr>
                <w:rFonts w:cs="宋体"/>
                <w:sz w:val="18"/>
                <w:szCs w:val="18"/>
              </w:rPr>
              <w:t>成都正骐投资管理有限公司－正骐消费三号私证券投资基金</w:t>
            </w:r>
          </w:p>
        </w:tc>
        <w:tc>
          <w:tcPr>
            <w:tcW w:w="1570" w:type="dxa"/>
            <w:tcBorders>
              <w:top w:val="single" w:sz="2" w:space="0" w:color="auto"/>
              <w:left w:val="single" w:sz="2" w:space="0" w:color="auto"/>
              <w:bottom w:val="single" w:sz="2" w:space="0" w:color="auto"/>
              <w:right w:val="single" w:sz="2" w:space="0" w:color="auto"/>
            </w:tcBorders>
            <w:vAlign w:val="center"/>
          </w:tcPr>
          <w:p w14:paraId="560BD63C" w14:textId="77777777" w:rsidR="00D046E8" w:rsidRDefault="00245CFE">
            <w:pPr>
              <w:spacing w:line="240" w:lineRule="exact"/>
              <w:jc w:val="left"/>
              <w:rPr>
                <w:rFonts w:cs="宋体"/>
                <w:sz w:val="18"/>
                <w:szCs w:val="18"/>
              </w:rPr>
            </w:pPr>
            <w:r>
              <w:rPr>
                <w:rFonts w:cs="宋体"/>
                <w:sz w:val="18"/>
                <w:szCs w:val="18"/>
              </w:rPr>
              <w:t>其他</w:t>
            </w:r>
          </w:p>
        </w:tc>
        <w:tc>
          <w:tcPr>
            <w:tcW w:w="920" w:type="dxa"/>
            <w:tcBorders>
              <w:top w:val="single" w:sz="2" w:space="0" w:color="auto"/>
              <w:left w:val="single" w:sz="2" w:space="0" w:color="auto"/>
              <w:bottom w:val="single" w:sz="2" w:space="0" w:color="auto"/>
              <w:right w:val="single" w:sz="2" w:space="0" w:color="auto"/>
            </w:tcBorders>
            <w:vAlign w:val="center"/>
          </w:tcPr>
          <w:p w14:paraId="1F26A526" w14:textId="77777777" w:rsidR="00D046E8" w:rsidRDefault="00245CFE">
            <w:pPr>
              <w:spacing w:line="240" w:lineRule="exact"/>
              <w:jc w:val="right"/>
              <w:rPr>
                <w:rFonts w:cs="宋体"/>
                <w:sz w:val="18"/>
                <w:szCs w:val="18"/>
              </w:rPr>
            </w:pPr>
            <w:r>
              <w:rPr>
                <w:rFonts w:cs="宋体"/>
                <w:sz w:val="18"/>
                <w:szCs w:val="18"/>
              </w:rPr>
              <w:t>1.51%</w:t>
            </w:r>
          </w:p>
        </w:tc>
        <w:tc>
          <w:tcPr>
            <w:tcW w:w="1506" w:type="dxa"/>
            <w:tcBorders>
              <w:top w:val="single" w:sz="2" w:space="0" w:color="auto"/>
              <w:left w:val="single" w:sz="2" w:space="0" w:color="auto"/>
              <w:bottom w:val="single" w:sz="2" w:space="0" w:color="auto"/>
              <w:right w:val="single" w:sz="2" w:space="0" w:color="auto"/>
            </w:tcBorders>
            <w:vAlign w:val="center"/>
          </w:tcPr>
          <w:p w14:paraId="289A651E" w14:textId="77777777" w:rsidR="00D046E8" w:rsidRDefault="00245CFE">
            <w:pPr>
              <w:spacing w:line="240" w:lineRule="exact"/>
              <w:jc w:val="right"/>
              <w:rPr>
                <w:rFonts w:cs="宋体"/>
                <w:sz w:val="18"/>
                <w:szCs w:val="18"/>
              </w:rPr>
            </w:pPr>
            <w:r>
              <w:rPr>
                <w:rFonts w:cs="宋体"/>
                <w:sz w:val="18"/>
                <w:szCs w:val="18"/>
              </w:rPr>
              <w:t>16,270,028.00</w:t>
            </w:r>
          </w:p>
        </w:tc>
        <w:tc>
          <w:tcPr>
            <w:tcW w:w="1377" w:type="dxa"/>
            <w:tcBorders>
              <w:top w:val="single" w:sz="2" w:space="0" w:color="auto"/>
              <w:left w:val="single" w:sz="2" w:space="0" w:color="auto"/>
              <w:bottom w:val="single" w:sz="2" w:space="0" w:color="auto"/>
              <w:right w:val="single" w:sz="2" w:space="0" w:color="auto"/>
            </w:tcBorders>
            <w:vAlign w:val="center"/>
          </w:tcPr>
          <w:p w14:paraId="46260039" w14:textId="77777777" w:rsidR="00D046E8" w:rsidRDefault="00245CFE">
            <w:pPr>
              <w:spacing w:line="240" w:lineRule="exact"/>
              <w:jc w:val="right"/>
              <w:rPr>
                <w:rFonts w:cs="宋体"/>
                <w:sz w:val="18"/>
                <w:szCs w:val="18"/>
              </w:rPr>
            </w:pPr>
            <w:r>
              <w:rPr>
                <w:rFonts w:cs="宋体"/>
                <w:sz w:val="18"/>
                <w:szCs w:val="18"/>
              </w:rPr>
              <w:t>0.00</w:t>
            </w:r>
          </w:p>
        </w:tc>
        <w:tc>
          <w:tcPr>
            <w:tcW w:w="1187" w:type="dxa"/>
            <w:tcBorders>
              <w:top w:val="single" w:sz="2" w:space="0" w:color="auto"/>
              <w:left w:val="single" w:sz="2" w:space="0" w:color="auto"/>
              <w:bottom w:val="single" w:sz="2" w:space="0" w:color="auto"/>
              <w:right w:val="single" w:sz="2" w:space="0" w:color="auto"/>
            </w:tcBorders>
            <w:vAlign w:val="center"/>
          </w:tcPr>
          <w:p w14:paraId="3AE359C2" w14:textId="77777777" w:rsidR="00D046E8" w:rsidRDefault="00D046E8">
            <w:pPr>
              <w:spacing w:line="240" w:lineRule="exact"/>
              <w:jc w:val="left"/>
              <w:rPr>
                <w:rFonts w:cs="宋体"/>
                <w:sz w:val="18"/>
                <w:szCs w:val="18"/>
              </w:rPr>
            </w:pPr>
          </w:p>
        </w:tc>
        <w:tc>
          <w:tcPr>
            <w:tcW w:w="1567" w:type="dxa"/>
            <w:tcBorders>
              <w:top w:val="single" w:sz="2" w:space="0" w:color="auto"/>
              <w:left w:val="single" w:sz="2" w:space="0" w:color="auto"/>
              <w:bottom w:val="single" w:sz="2" w:space="0" w:color="auto"/>
              <w:right w:val="single" w:sz="2" w:space="0" w:color="auto"/>
            </w:tcBorders>
            <w:vAlign w:val="center"/>
          </w:tcPr>
          <w:p w14:paraId="3EF73328" w14:textId="77777777" w:rsidR="00D046E8" w:rsidRDefault="00245CFE">
            <w:pPr>
              <w:spacing w:line="240" w:lineRule="exact"/>
              <w:jc w:val="right"/>
              <w:rPr>
                <w:rFonts w:cs="宋体"/>
                <w:sz w:val="18"/>
                <w:szCs w:val="18"/>
              </w:rPr>
            </w:pPr>
            <w:r>
              <w:rPr>
                <w:rFonts w:cs="宋体"/>
                <w:sz w:val="18"/>
                <w:szCs w:val="18"/>
              </w:rPr>
              <w:t>0.00</w:t>
            </w:r>
          </w:p>
        </w:tc>
      </w:tr>
      <w:tr w:rsidR="00D046E8" w14:paraId="6E7493DB" w14:textId="7777777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37A27523" w14:textId="77777777" w:rsidR="00D046E8" w:rsidRDefault="00245CFE">
            <w:pPr>
              <w:spacing w:line="240" w:lineRule="exact"/>
              <w:jc w:val="center"/>
              <w:rPr>
                <w:rFonts w:cs="宋体"/>
                <w:sz w:val="18"/>
                <w:szCs w:val="18"/>
              </w:rPr>
            </w:pPr>
            <w:r>
              <w:rPr>
                <w:rFonts w:cs="宋体"/>
                <w:sz w:val="18"/>
                <w:szCs w:val="18"/>
              </w:rPr>
              <w:t>前</w:t>
            </w:r>
            <w:r>
              <w:rPr>
                <w:rFonts w:cs="宋体"/>
                <w:sz w:val="18"/>
                <w:szCs w:val="18"/>
              </w:rPr>
              <w:t>10</w:t>
            </w:r>
            <w:r>
              <w:rPr>
                <w:rFonts w:cs="宋体"/>
                <w:sz w:val="18"/>
                <w:szCs w:val="18"/>
              </w:rPr>
              <w:t>名无限售条件股东持股情况</w:t>
            </w:r>
          </w:p>
        </w:tc>
      </w:tr>
      <w:tr w:rsidR="00D046E8" w14:paraId="64DAB15D" w14:textId="77777777">
        <w:trPr>
          <w:trHeight w:val="240"/>
        </w:trPr>
        <w:tc>
          <w:tcPr>
            <w:tcW w:w="3082"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9593817" w14:textId="77777777" w:rsidR="00D046E8" w:rsidRDefault="00245CFE">
            <w:pPr>
              <w:spacing w:line="240" w:lineRule="exact"/>
              <w:jc w:val="center"/>
              <w:rPr>
                <w:rFonts w:cs="宋体"/>
                <w:sz w:val="18"/>
                <w:szCs w:val="18"/>
              </w:rPr>
            </w:pPr>
            <w:r>
              <w:rPr>
                <w:rFonts w:cs="宋体"/>
                <w:sz w:val="18"/>
                <w:szCs w:val="18"/>
              </w:rPr>
              <w:t>股东名称</w:t>
            </w:r>
          </w:p>
        </w:tc>
        <w:tc>
          <w:tcPr>
            <w:tcW w:w="3803" w:type="dxa"/>
            <w:gridSpan w:val="3"/>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EC983D3" w14:textId="77777777" w:rsidR="00D046E8" w:rsidRDefault="00245CFE">
            <w:pPr>
              <w:spacing w:line="240" w:lineRule="exact"/>
              <w:jc w:val="center"/>
              <w:rPr>
                <w:rFonts w:cs="宋体"/>
                <w:sz w:val="18"/>
                <w:szCs w:val="18"/>
              </w:rPr>
            </w:pPr>
            <w:r>
              <w:rPr>
                <w:rFonts w:cs="宋体"/>
                <w:sz w:val="18"/>
                <w:szCs w:val="18"/>
              </w:rPr>
              <w:t>持有无限售条件股份数量</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3D31BB4" w14:textId="77777777" w:rsidR="00D046E8" w:rsidRDefault="00245CFE">
            <w:pPr>
              <w:spacing w:line="240" w:lineRule="exact"/>
              <w:jc w:val="center"/>
              <w:rPr>
                <w:rFonts w:cs="宋体"/>
                <w:sz w:val="18"/>
                <w:szCs w:val="18"/>
              </w:rPr>
            </w:pPr>
            <w:r>
              <w:rPr>
                <w:rFonts w:cs="宋体"/>
                <w:sz w:val="18"/>
                <w:szCs w:val="18"/>
              </w:rPr>
              <w:t>股份种类</w:t>
            </w:r>
          </w:p>
        </w:tc>
      </w:tr>
      <w:tr w:rsidR="00D046E8" w14:paraId="2AB244BA" w14:textId="77777777">
        <w:trPr>
          <w:trHeight w:val="240"/>
        </w:trPr>
        <w:tc>
          <w:tcPr>
            <w:tcW w:w="3082" w:type="dxa"/>
            <w:gridSpan w:val="2"/>
            <w:vMerge/>
            <w:tcBorders>
              <w:top w:val="single" w:sz="2" w:space="0" w:color="auto"/>
              <w:left w:val="single" w:sz="2" w:space="0" w:color="auto"/>
              <w:bottom w:val="single" w:sz="2" w:space="0" w:color="auto"/>
              <w:right w:val="single" w:sz="2" w:space="0" w:color="auto"/>
            </w:tcBorders>
            <w:vAlign w:val="center"/>
          </w:tcPr>
          <w:p w14:paraId="34D328FC" w14:textId="77777777" w:rsidR="00D046E8" w:rsidRDefault="00D046E8"/>
        </w:tc>
        <w:tc>
          <w:tcPr>
            <w:tcW w:w="3803" w:type="dxa"/>
            <w:gridSpan w:val="3"/>
            <w:vMerge/>
            <w:tcBorders>
              <w:top w:val="single" w:sz="2" w:space="0" w:color="auto"/>
              <w:left w:val="single" w:sz="2" w:space="0" w:color="auto"/>
              <w:bottom w:val="single" w:sz="2" w:space="0" w:color="auto"/>
              <w:right w:val="single" w:sz="2" w:space="0" w:color="auto"/>
            </w:tcBorders>
            <w:vAlign w:val="center"/>
          </w:tcPr>
          <w:p w14:paraId="23D80A1D" w14:textId="77777777" w:rsidR="00D046E8" w:rsidRDefault="00D046E8"/>
        </w:tc>
        <w:tc>
          <w:tcPr>
            <w:tcW w:w="1187" w:type="dxa"/>
            <w:tcBorders>
              <w:top w:val="single" w:sz="2" w:space="0" w:color="auto"/>
              <w:left w:val="single" w:sz="2" w:space="0" w:color="auto"/>
              <w:bottom w:val="single" w:sz="2" w:space="0" w:color="auto"/>
              <w:right w:val="single" w:sz="2" w:space="0" w:color="auto"/>
            </w:tcBorders>
            <w:shd w:val="clear" w:color="auto" w:fill="D3D3D3"/>
            <w:vAlign w:val="center"/>
          </w:tcPr>
          <w:p w14:paraId="3208C7B6" w14:textId="77777777" w:rsidR="00D046E8" w:rsidRDefault="00245CFE">
            <w:pPr>
              <w:spacing w:line="240" w:lineRule="exact"/>
              <w:jc w:val="center"/>
              <w:rPr>
                <w:rFonts w:cs="宋体"/>
                <w:sz w:val="18"/>
                <w:szCs w:val="18"/>
              </w:rPr>
            </w:pPr>
            <w:r>
              <w:rPr>
                <w:rFonts w:cs="宋体"/>
                <w:sz w:val="18"/>
                <w:szCs w:val="18"/>
              </w:rPr>
              <w:t>股份种类</w:t>
            </w:r>
          </w:p>
        </w:tc>
        <w:tc>
          <w:tcPr>
            <w:tcW w:w="1567" w:type="dxa"/>
            <w:tcBorders>
              <w:top w:val="single" w:sz="2" w:space="0" w:color="auto"/>
              <w:left w:val="single" w:sz="2" w:space="0" w:color="auto"/>
              <w:bottom w:val="single" w:sz="2" w:space="0" w:color="auto"/>
              <w:right w:val="single" w:sz="2" w:space="0" w:color="auto"/>
            </w:tcBorders>
            <w:shd w:val="clear" w:color="auto" w:fill="D3D3D3"/>
            <w:vAlign w:val="center"/>
          </w:tcPr>
          <w:p w14:paraId="15E26E68" w14:textId="77777777" w:rsidR="00D046E8" w:rsidRDefault="00245CFE">
            <w:pPr>
              <w:spacing w:line="240" w:lineRule="exact"/>
              <w:jc w:val="center"/>
              <w:rPr>
                <w:rFonts w:cs="宋体"/>
                <w:sz w:val="18"/>
                <w:szCs w:val="18"/>
              </w:rPr>
            </w:pPr>
            <w:r>
              <w:rPr>
                <w:rFonts w:cs="宋体"/>
                <w:sz w:val="18"/>
                <w:szCs w:val="18"/>
              </w:rPr>
              <w:t>数量</w:t>
            </w:r>
          </w:p>
        </w:tc>
      </w:tr>
      <w:tr w:rsidR="00D046E8" w14:paraId="30DA1147" w14:textId="77777777">
        <w:trPr>
          <w:trHeight w:val="240"/>
        </w:trPr>
        <w:tc>
          <w:tcPr>
            <w:tcW w:w="3082" w:type="dxa"/>
            <w:gridSpan w:val="2"/>
            <w:tcBorders>
              <w:top w:val="single" w:sz="2" w:space="0" w:color="auto"/>
              <w:left w:val="single" w:sz="2" w:space="0" w:color="auto"/>
              <w:bottom w:val="single" w:sz="2" w:space="0" w:color="auto"/>
              <w:right w:val="single" w:sz="2" w:space="0" w:color="auto"/>
            </w:tcBorders>
            <w:vAlign w:val="center"/>
          </w:tcPr>
          <w:p w14:paraId="14036F36" w14:textId="77777777" w:rsidR="00D046E8" w:rsidRDefault="00245CFE">
            <w:pPr>
              <w:spacing w:line="240" w:lineRule="exact"/>
              <w:jc w:val="left"/>
              <w:rPr>
                <w:rFonts w:cs="宋体"/>
                <w:sz w:val="18"/>
                <w:szCs w:val="18"/>
              </w:rPr>
            </w:pPr>
            <w:r>
              <w:rPr>
                <w:rFonts w:cs="宋体"/>
                <w:sz w:val="18"/>
                <w:szCs w:val="18"/>
              </w:rPr>
              <w:t>蓝润发展控股集团有限公司</w:t>
            </w:r>
          </w:p>
        </w:tc>
        <w:tc>
          <w:tcPr>
            <w:tcW w:w="3803" w:type="dxa"/>
            <w:gridSpan w:val="3"/>
            <w:tcBorders>
              <w:top w:val="single" w:sz="2" w:space="0" w:color="auto"/>
              <w:left w:val="single" w:sz="2" w:space="0" w:color="auto"/>
              <w:bottom w:val="single" w:sz="2" w:space="0" w:color="auto"/>
              <w:right w:val="single" w:sz="2" w:space="0" w:color="auto"/>
            </w:tcBorders>
            <w:vAlign w:val="center"/>
          </w:tcPr>
          <w:p w14:paraId="62CE23B6" w14:textId="77777777" w:rsidR="00D046E8" w:rsidRDefault="00245CFE">
            <w:pPr>
              <w:spacing w:line="240" w:lineRule="exact"/>
              <w:jc w:val="right"/>
              <w:rPr>
                <w:rFonts w:cs="宋体"/>
                <w:sz w:val="18"/>
                <w:szCs w:val="18"/>
              </w:rPr>
            </w:pPr>
            <w:r>
              <w:rPr>
                <w:rFonts w:cs="宋体"/>
                <w:sz w:val="18"/>
                <w:szCs w:val="18"/>
              </w:rPr>
              <w:t>293,885,800.00</w:t>
            </w:r>
          </w:p>
        </w:tc>
        <w:tc>
          <w:tcPr>
            <w:tcW w:w="1187" w:type="dxa"/>
            <w:tcBorders>
              <w:top w:val="single" w:sz="2" w:space="0" w:color="auto"/>
              <w:left w:val="single" w:sz="2" w:space="0" w:color="auto"/>
              <w:bottom w:val="single" w:sz="2" w:space="0" w:color="auto"/>
              <w:right w:val="single" w:sz="2" w:space="0" w:color="auto"/>
            </w:tcBorders>
            <w:vAlign w:val="center"/>
          </w:tcPr>
          <w:p w14:paraId="193CE6B2" w14:textId="77777777" w:rsidR="00D046E8" w:rsidRDefault="00245CFE">
            <w:pPr>
              <w:spacing w:line="240" w:lineRule="exact"/>
              <w:jc w:val="left"/>
              <w:rPr>
                <w:rFonts w:cs="宋体"/>
                <w:sz w:val="18"/>
                <w:szCs w:val="18"/>
              </w:rPr>
            </w:pPr>
            <w:r>
              <w:rPr>
                <w:rFonts w:cs="宋体"/>
                <w:sz w:val="18"/>
                <w:szCs w:val="18"/>
              </w:rPr>
              <w:t>人民币普通股</w:t>
            </w:r>
          </w:p>
        </w:tc>
        <w:tc>
          <w:tcPr>
            <w:tcW w:w="1567" w:type="dxa"/>
            <w:tcBorders>
              <w:top w:val="single" w:sz="2" w:space="0" w:color="auto"/>
              <w:left w:val="single" w:sz="2" w:space="0" w:color="auto"/>
              <w:bottom w:val="single" w:sz="2" w:space="0" w:color="auto"/>
              <w:right w:val="single" w:sz="2" w:space="0" w:color="auto"/>
            </w:tcBorders>
            <w:vAlign w:val="center"/>
          </w:tcPr>
          <w:p w14:paraId="506AEB84" w14:textId="77777777" w:rsidR="00D046E8" w:rsidRDefault="00245CFE">
            <w:pPr>
              <w:spacing w:line="240" w:lineRule="exact"/>
              <w:jc w:val="right"/>
              <w:rPr>
                <w:rFonts w:cs="宋体"/>
                <w:sz w:val="18"/>
                <w:szCs w:val="18"/>
              </w:rPr>
            </w:pPr>
            <w:r>
              <w:rPr>
                <w:rFonts w:cs="宋体"/>
                <w:sz w:val="18"/>
                <w:szCs w:val="18"/>
              </w:rPr>
              <w:t>293,885,800.00</w:t>
            </w:r>
          </w:p>
        </w:tc>
      </w:tr>
      <w:tr w:rsidR="00D046E8" w14:paraId="7C9F445A" w14:textId="77777777">
        <w:trPr>
          <w:trHeight w:val="240"/>
        </w:trPr>
        <w:tc>
          <w:tcPr>
            <w:tcW w:w="3082" w:type="dxa"/>
            <w:gridSpan w:val="2"/>
            <w:tcBorders>
              <w:top w:val="single" w:sz="2" w:space="0" w:color="auto"/>
              <w:left w:val="single" w:sz="2" w:space="0" w:color="auto"/>
              <w:bottom w:val="single" w:sz="2" w:space="0" w:color="auto"/>
              <w:right w:val="single" w:sz="2" w:space="0" w:color="auto"/>
            </w:tcBorders>
            <w:vAlign w:val="center"/>
          </w:tcPr>
          <w:p w14:paraId="38D5A0F8" w14:textId="77777777" w:rsidR="00D046E8" w:rsidRDefault="00245CFE">
            <w:pPr>
              <w:spacing w:line="240" w:lineRule="exact"/>
              <w:jc w:val="left"/>
              <w:rPr>
                <w:rFonts w:cs="宋体"/>
                <w:sz w:val="18"/>
                <w:szCs w:val="18"/>
              </w:rPr>
            </w:pPr>
            <w:r>
              <w:rPr>
                <w:rFonts w:cs="宋体"/>
                <w:sz w:val="18"/>
                <w:szCs w:val="18"/>
              </w:rPr>
              <w:t>莱阳银龙投资有限公司</w:t>
            </w:r>
          </w:p>
        </w:tc>
        <w:tc>
          <w:tcPr>
            <w:tcW w:w="3803" w:type="dxa"/>
            <w:gridSpan w:val="3"/>
            <w:tcBorders>
              <w:top w:val="single" w:sz="2" w:space="0" w:color="auto"/>
              <w:left w:val="single" w:sz="2" w:space="0" w:color="auto"/>
              <w:bottom w:val="single" w:sz="2" w:space="0" w:color="auto"/>
              <w:right w:val="single" w:sz="2" w:space="0" w:color="auto"/>
            </w:tcBorders>
            <w:vAlign w:val="center"/>
          </w:tcPr>
          <w:p w14:paraId="768D0B34" w14:textId="77777777" w:rsidR="00D046E8" w:rsidRDefault="00245CFE">
            <w:pPr>
              <w:spacing w:line="240" w:lineRule="exact"/>
              <w:jc w:val="right"/>
              <w:rPr>
                <w:rFonts w:cs="宋体"/>
                <w:sz w:val="18"/>
                <w:szCs w:val="18"/>
              </w:rPr>
            </w:pPr>
            <w:r>
              <w:rPr>
                <w:rFonts w:cs="宋体"/>
                <w:sz w:val="18"/>
                <w:szCs w:val="18"/>
              </w:rPr>
              <w:t>78,676,000.00</w:t>
            </w:r>
          </w:p>
        </w:tc>
        <w:tc>
          <w:tcPr>
            <w:tcW w:w="1187" w:type="dxa"/>
            <w:tcBorders>
              <w:top w:val="single" w:sz="2" w:space="0" w:color="auto"/>
              <w:left w:val="single" w:sz="2" w:space="0" w:color="auto"/>
              <w:bottom w:val="single" w:sz="2" w:space="0" w:color="auto"/>
              <w:right w:val="single" w:sz="2" w:space="0" w:color="auto"/>
            </w:tcBorders>
            <w:vAlign w:val="center"/>
          </w:tcPr>
          <w:p w14:paraId="1BF3C42D" w14:textId="77777777" w:rsidR="00D046E8" w:rsidRDefault="00245CFE">
            <w:pPr>
              <w:spacing w:line="240" w:lineRule="exact"/>
              <w:jc w:val="left"/>
              <w:rPr>
                <w:rFonts w:cs="宋体"/>
                <w:sz w:val="18"/>
                <w:szCs w:val="18"/>
              </w:rPr>
            </w:pPr>
            <w:r>
              <w:rPr>
                <w:rFonts w:cs="宋体"/>
                <w:sz w:val="18"/>
                <w:szCs w:val="18"/>
              </w:rPr>
              <w:t>人民币普通股</w:t>
            </w:r>
          </w:p>
        </w:tc>
        <w:tc>
          <w:tcPr>
            <w:tcW w:w="1567" w:type="dxa"/>
            <w:tcBorders>
              <w:top w:val="single" w:sz="2" w:space="0" w:color="auto"/>
              <w:left w:val="single" w:sz="2" w:space="0" w:color="auto"/>
              <w:bottom w:val="single" w:sz="2" w:space="0" w:color="auto"/>
              <w:right w:val="single" w:sz="2" w:space="0" w:color="auto"/>
            </w:tcBorders>
            <w:vAlign w:val="center"/>
          </w:tcPr>
          <w:p w14:paraId="71B9B69B" w14:textId="77777777" w:rsidR="00D046E8" w:rsidRDefault="00245CFE">
            <w:pPr>
              <w:spacing w:line="240" w:lineRule="exact"/>
              <w:jc w:val="right"/>
              <w:rPr>
                <w:rFonts w:cs="宋体"/>
                <w:sz w:val="18"/>
                <w:szCs w:val="18"/>
              </w:rPr>
            </w:pPr>
            <w:r>
              <w:rPr>
                <w:rFonts w:cs="宋体"/>
                <w:sz w:val="18"/>
                <w:szCs w:val="18"/>
              </w:rPr>
              <w:t>78,676,000.00</w:t>
            </w:r>
          </w:p>
        </w:tc>
      </w:tr>
      <w:tr w:rsidR="00D046E8" w14:paraId="2B04CB64" w14:textId="77777777">
        <w:trPr>
          <w:trHeight w:val="240"/>
        </w:trPr>
        <w:tc>
          <w:tcPr>
            <w:tcW w:w="3082" w:type="dxa"/>
            <w:gridSpan w:val="2"/>
            <w:tcBorders>
              <w:top w:val="single" w:sz="2" w:space="0" w:color="auto"/>
              <w:left w:val="single" w:sz="2" w:space="0" w:color="auto"/>
              <w:bottom w:val="single" w:sz="2" w:space="0" w:color="auto"/>
              <w:right w:val="single" w:sz="2" w:space="0" w:color="auto"/>
            </w:tcBorders>
            <w:vAlign w:val="center"/>
          </w:tcPr>
          <w:p w14:paraId="050E2E34" w14:textId="77777777" w:rsidR="00D046E8" w:rsidRDefault="00245CFE">
            <w:pPr>
              <w:spacing w:line="240" w:lineRule="exact"/>
              <w:jc w:val="left"/>
              <w:rPr>
                <w:rFonts w:cs="宋体"/>
                <w:sz w:val="18"/>
                <w:szCs w:val="18"/>
              </w:rPr>
            </w:pPr>
            <w:r>
              <w:rPr>
                <w:rFonts w:cs="宋体"/>
                <w:sz w:val="18"/>
                <w:szCs w:val="18"/>
              </w:rPr>
              <w:t>青岛洪亨亚和实业有限公司</w:t>
            </w:r>
          </w:p>
        </w:tc>
        <w:tc>
          <w:tcPr>
            <w:tcW w:w="3803" w:type="dxa"/>
            <w:gridSpan w:val="3"/>
            <w:tcBorders>
              <w:top w:val="single" w:sz="2" w:space="0" w:color="auto"/>
              <w:left w:val="single" w:sz="2" w:space="0" w:color="auto"/>
              <w:bottom w:val="single" w:sz="2" w:space="0" w:color="auto"/>
              <w:right w:val="single" w:sz="2" w:space="0" w:color="auto"/>
            </w:tcBorders>
            <w:vAlign w:val="center"/>
          </w:tcPr>
          <w:p w14:paraId="0C0F3DF6" w14:textId="77777777" w:rsidR="00D046E8" w:rsidRDefault="00245CFE">
            <w:pPr>
              <w:spacing w:line="240" w:lineRule="exact"/>
              <w:jc w:val="right"/>
              <w:rPr>
                <w:rFonts w:cs="宋体"/>
                <w:sz w:val="18"/>
                <w:szCs w:val="18"/>
              </w:rPr>
            </w:pPr>
            <w:r>
              <w:rPr>
                <w:rFonts w:cs="宋体"/>
                <w:sz w:val="18"/>
                <w:szCs w:val="18"/>
              </w:rPr>
              <w:t>59,714,200.00</w:t>
            </w:r>
          </w:p>
        </w:tc>
        <w:tc>
          <w:tcPr>
            <w:tcW w:w="1187" w:type="dxa"/>
            <w:tcBorders>
              <w:top w:val="single" w:sz="2" w:space="0" w:color="auto"/>
              <w:left w:val="single" w:sz="2" w:space="0" w:color="auto"/>
              <w:bottom w:val="single" w:sz="2" w:space="0" w:color="auto"/>
              <w:right w:val="single" w:sz="2" w:space="0" w:color="auto"/>
            </w:tcBorders>
            <w:vAlign w:val="center"/>
          </w:tcPr>
          <w:p w14:paraId="3FC8BB44" w14:textId="77777777" w:rsidR="00D046E8" w:rsidRDefault="00245CFE">
            <w:pPr>
              <w:spacing w:line="240" w:lineRule="exact"/>
              <w:jc w:val="left"/>
              <w:rPr>
                <w:rFonts w:cs="宋体"/>
                <w:sz w:val="18"/>
                <w:szCs w:val="18"/>
              </w:rPr>
            </w:pPr>
            <w:r>
              <w:rPr>
                <w:rFonts w:cs="宋体"/>
                <w:sz w:val="18"/>
                <w:szCs w:val="18"/>
              </w:rPr>
              <w:t>人民币普通股</w:t>
            </w:r>
          </w:p>
        </w:tc>
        <w:tc>
          <w:tcPr>
            <w:tcW w:w="1567" w:type="dxa"/>
            <w:tcBorders>
              <w:top w:val="single" w:sz="2" w:space="0" w:color="auto"/>
              <w:left w:val="single" w:sz="2" w:space="0" w:color="auto"/>
              <w:bottom w:val="single" w:sz="2" w:space="0" w:color="auto"/>
              <w:right w:val="single" w:sz="2" w:space="0" w:color="auto"/>
            </w:tcBorders>
            <w:vAlign w:val="center"/>
          </w:tcPr>
          <w:p w14:paraId="12C502B0" w14:textId="77777777" w:rsidR="00D046E8" w:rsidRDefault="00245CFE">
            <w:pPr>
              <w:spacing w:line="240" w:lineRule="exact"/>
              <w:jc w:val="right"/>
              <w:rPr>
                <w:rFonts w:cs="宋体"/>
                <w:sz w:val="18"/>
                <w:szCs w:val="18"/>
              </w:rPr>
            </w:pPr>
            <w:r>
              <w:rPr>
                <w:rFonts w:cs="宋体"/>
                <w:sz w:val="18"/>
                <w:szCs w:val="18"/>
              </w:rPr>
              <w:t>59,714,200.00</w:t>
            </w:r>
          </w:p>
        </w:tc>
      </w:tr>
      <w:tr w:rsidR="00D046E8" w14:paraId="7977BD71" w14:textId="77777777">
        <w:trPr>
          <w:trHeight w:val="240"/>
        </w:trPr>
        <w:tc>
          <w:tcPr>
            <w:tcW w:w="3082" w:type="dxa"/>
            <w:gridSpan w:val="2"/>
            <w:tcBorders>
              <w:top w:val="single" w:sz="2" w:space="0" w:color="auto"/>
              <w:left w:val="single" w:sz="2" w:space="0" w:color="auto"/>
              <w:bottom w:val="single" w:sz="2" w:space="0" w:color="auto"/>
              <w:right w:val="single" w:sz="2" w:space="0" w:color="auto"/>
            </w:tcBorders>
            <w:vAlign w:val="center"/>
          </w:tcPr>
          <w:p w14:paraId="71FB90AB" w14:textId="77777777" w:rsidR="00D046E8" w:rsidRDefault="00245CFE">
            <w:pPr>
              <w:spacing w:line="240" w:lineRule="exact"/>
              <w:jc w:val="left"/>
              <w:rPr>
                <w:rFonts w:cs="宋体"/>
                <w:sz w:val="18"/>
                <w:szCs w:val="18"/>
              </w:rPr>
            </w:pPr>
            <w:r>
              <w:rPr>
                <w:rFonts w:cs="宋体"/>
                <w:sz w:val="18"/>
                <w:szCs w:val="18"/>
              </w:rPr>
              <w:t>付小铜</w:t>
            </w:r>
          </w:p>
        </w:tc>
        <w:tc>
          <w:tcPr>
            <w:tcW w:w="3803" w:type="dxa"/>
            <w:gridSpan w:val="3"/>
            <w:tcBorders>
              <w:top w:val="single" w:sz="2" w:space="0" w:color="auto"/>
              <w:left w:val="single" w:sz="2" w:space="0" w:color="auto"/>
              <w:bottom w:val="single" w:sz="2" w:space="0" w:color="auto"/>
              <w:right w:val="single" w:sz="2" w:space="0" w:color="auto"/>
            </w:tcBorders>
            <w:vAlign w:val="center"/>
          </w:tcPr>
          <w:p w14:paraId="5AE9EC0D" w14:textId="77777777" w:rsidR="00D046E8" w:rsidRDefault="00245CFE">
            <w:pPr>
              <w:spacing w:line="240" w:lineRule="exact"/>
              <w:jc w:val="right"/>
              <w:rPr>
                <w:rFonts w:cs="宋体"/>
                <w:sz w:val="18"/>
                <w:szCs w:val="18"/>
              </w:rPr>
            </w:pPr>
            <w:r>
              <w:rPr>
                <w:rFonts w:cs="宋体"/>
                <w:sz w:val="18"/>
                <w:szCs w:val="18"/>
              </w:rPr>
              <w:t>45,196,542.00</w:t>
            </w:r>
          </w:p>
        </w:tc>
        <w:tc>
          <w:tcPr>
            <w:tcW w:w="1187" w:type="dxa"/>
            <w:tcBorders>
              <w:top w:val="single" w:sz="2" w:space="0" w:color="auto"/>
              <w:left w:val="single" w:sz="2" w:space="0" w:color="auto"/>
              <w:bottom w:val="single" w:sz="2" w:space="0" w:color="auto"/>
              <w:right w:val="single" w:sz="2" w:space="0" w:color="auto"/>
            </w:tcBorders>
            <w:vAlign w:val="center"/>
          </w:tcPr>
          <w:p w14:paraId="5B119958" w14:textId="77777777" w:rsidR="00D046E8" w:rsidRDefault="00245CFE">
            <w:pPr>
              <w:spacing w:line="240" w:lineRule="exact"/>
              <w:jc w:val="left"/>
              <w:rPr>
                <w:rFonts w:cs="宋体"/>
                <w:sz w:val="18"/>
                <w:szCs w:val="18"/>
              </w:rPr>
            </w:pPr>
            <w:r>
              <w:rPr>
                <w:rFonts w:cs="宋体"/>
                <w:sz w:val="18"/>
                <w:szCs w:val="18"/>
              </w:rPr>
              <w:t>人民币普通股</w:t>
            </w:r>
          </w:p>
        </w:tc>
        <w:tc>
          <w:tcPr>
            <w:tcW w:w="1567" w:type="dxa"/>
            <w:tcBorders>
              <w:top w:val="single" w:sz="2" w:space="0" w:color="auto"/>
              <w:left w:val="single" w:sz="2" w:space="0" w:color="auto"/>
              <w:bottom w:val="single" w:sz="2" w:space="0" w:color="auto"/>
              <w:right w:val="single" w:sz="2" w:space="0" w:color="auto"/>
            </w:tcBorders>
            <w:vAlign w:val="center"/>
          </w:tcPr>
          <w:p w14:paraId="4D34B104" w14:textId="77777777" w:rsidR="00D046E8" w:rsidRDefault="00245CFE">
            <w:pPr>
              <w:spacing w:line="240" w:lineRule="exact"/>
              <w:jc w:val="right"/>
              <w:rPr>
                <w:rFonts w:cs="宋体"/>
                <w:sz w:val="18"/>
                <w:szCs w:val="18"/>
              </w:rPr>
            </w:pPr>
            <w:r>
              <w:rPr>
                <w:rFonts w:cs="宋体"/>
                <w:sz w:val="18"/>
                <w:szCs w:val="18"/>
              </w:rPr>
              <w:t>45,196,542.00</w:t>
            </w:r>
          </w:p>
        </w:tc>
      </w:tr>
      <w:tr w:rsidR="00D046E8" w14:paraId="44AE984A" w14:textId="77777777">
        <w:trPr>
          <w:trHeight w:val="240"/>
        </w:trPr>
        <w:tc>
          <w:tcPr>
            <w:tcW w:w="3082" w:type="dxa"/>
            <w:gridSpan w:val="2"/>
            <w:tcBorders>
              <w:top w:val="single" w:sz="2" w:space="0" w:color="auto"/>
              <w:left w:val="single" w:sz="2" w:space="0" w:color="auto"/>
              <w:bottom w:val="single" w:sz="2" w:space="0" w:color="auto"/>
              <w:right w:val="single" w:sz="2" w:space="0" w:color="auto"/>
            </w:tcBorders>
            <w:vAlign w:val="center"/>
          </w:tcPr>
          <w:p w14:paraId="01AB93D6" w14:textId="77777777" w:rsidR="00D046E8" w:rsidRDefault="00245CFE">
            <w:pPr>
              <w:spacing w:line="240" w:lineRule="exact"/>
              <w:jc w:val="left"/>
              <w:rPr>
                <w:rFonts w:cs="宋体"/>
                <w:sz w:val="18"/>
                <w:szCs w:val="18"/>
              </w:rPr>
            </w:pPr>
            <w:r>
              <w:rPr>
                <w:rFonts w:cs="宋体"/>
                <w:sz w:val="18"/>
                <w:szCs w:val="18"/>
              </w:rPr>
              <w:t>银河德睿资本管理有限公司</w:t>
            </w:r>
          </w:p>
        </w:tc>
        <w:tc>
          <w:tcPr>
            <w:tcW w:w="3803" w:type="dxa"/>
            <w:gridSpan w:val="3"/>
            <w:tcBorders>
              <w:top w:val="single" w:sz="2" w:space="0" w:color="auto"/>
              <w:left w:val="single" w:sz="2" w:space="0" w:color="auto"/>
              <w:bottom w:val="single" w:sz="2" w:space="0" w:color="auto"/>
              <w:right w:val="single" w:sz="2" w:space="0" w:color="auto"/>
            </w:tcBorders>
            <w:vAlign w:val="center"/>
          </w:tcPr>
          <w:p w14:paraId="2E532EEB" w14:textId="77777777" w:rsidR="00D046E8" w:rsidRDefault="00245CFE">
            <w:pPr>
              <w:spacing w:line="240" w:lineRule="exact"/>
              <w:jc w:val="right"/>
              <w:rPr>
                <w:rFonts w:cs="宋体"/>
                <w:sz w:val="18"/>
                <w:szCs w:val="18"/>
              </w:rPr>
            </w:pPr>
            <w:r>
              <w:rPr>
                <w:rFonts w:cs="宋体"/>
                <w:sz w:val="18"/>
                <w:szCs w:val="18"/>
              </w:rPr>
              <w:t>36,764,705.00</w:t>
            </w:r>
          </w:p>
        </w:tc>
        <w:tc>
          <w:tcPr>
            <w:tcW w:w="1187" w:type="dxa"/>
            <w:tcBorders>
              <w:top w:val="single" w:sz="2" w:space="0" w:color="auto"/>
              <w:left w:val="single" w:sz="2" w:space="0" w:color="auto"/>
              <w:bottom w:val="single" w:sz="2" w:space="0" w:color="auto"/>
              <w:right w:val="single" w:sz="2" w:space="0" w:color="auto"/>
            </w:tcBorders>
            <w:vAlign w:val="center"/>
          </w:tcPr>
          <w:p w14:paraId="483BAD5D" w14:textId="77777777" w:rsidR="00D046E8" w:rsidRDefault="00245CFE">
            <w:pPr>
              <w:spacing w:line="240" w:lineRule="exact"/>
              <w:jc w:val="left"/>
              <w:rPr>
                <w:rFonts w:cs="宋体"/>
                <w:sz w:val="18"/>
                <w:szCs w:val="18"/>
              </w:rPr>
            </w:pPr>
            <w:r>
              <w:rPr>
                <w:rFonts w:cs="宋体"/>
                <w:sz w:val="18"/>
                <w:szCs w:val="18"/>
              </w:rPr>
              <w:t>人民币普通股</w:t>
            </w:r>
          </w:p>
        </w:tc>
        <w:tc>
          <w:tcPr>
            <w:tcW w:w="1567" w:type="dxa"/>
            <w:tcBorders>
              <w:top w:val="single" w:sz="2" w:space="0" w:color="auto"/>
              <w:left w:val="single" w:sz="2" w:space="0" w:color="auto"/>
              <w:bottom w:val="single" w:sz="2" w:space="0" w:color="auto"/>
              <w:right w:val="single" w:sz="2" w:space="0" w:color="auto"/>
            </w:tcBorders>
            <w:vAlign w:val="center"/>
          </w:tcPr>
          <w:p w14:paraId="347697E9" w14:textId="77777777" w:rsidR="00D046E8" w:rsidRDefault="00245CFE">
            <w:pPr>
              <w:spacing w:line="240" w:lineRule="exact"/>
              <w:jc w:val="right"/>
              <w:rPr>
                <w:rFonts w:cs="宋体"/>
                <w:sz w:val="18"/>
                <w:szCs w:val="18"/>
              </w:rPr>
            </w:pPr>
            <w:r>
              <w:rPr>
                <w:rFonts w:cs="宋体"/>
                <w:sz w:val="18"/>
                <w:szCs w:val="18"/>
              </w:rPr>
              <w:t>36,764,705.00</w:t>
            </w:r>
          </w:p>
        </w:tc>
      </w:tr>
      <w:tr w:rsidR="00D046E8" w14:paraId="5A59FDAC" w14:textId="77777777">
        <w:trPr>
          <w:trHeight w:val="240"/>
        </w:trPr>
        <w:tc>
          <w:tcPr>
            <w:tcW w:w="3082" w:type="dxa"/>
            <w:gridSpan w:val="2"/>
            <w:tcBorders>
              <w:top w:val="single" w:sz="2" w:space="0" w:color="auto"/>
              <w:left w:val="single" w:sz="2" w:space="0" w:color="auto"/>
              <w:bottom w:val="single" w:sz="2" w:space="0" w:color="auto"/>
              <w:right w:val="single" w:sz="2" w:space="0" w:color="auto"/>
            </w:tcBorders>
            <w:vAlign w:val="center"/>
          </w:tcPr>
          <w:p w14:paraId="79153621" w14:textId="77777777" w:rsidR="00D046E8" w:rsidRDefault="00245CFE">
            <w:pPr>
              <w:spacing w:line="240" w:lineRule="exact"/>
              <w:jc w:val="left"/>
              <w:rPr>
                <w:rFonts w:cs="宋体"/>
                <w:sz w:val="18"/>
                <w:szCs w:val="18"/>
              </w:rPr>
            </w:pPr>
            <w:r>
              <w:rPr>
                <w:rFonts w:cs="宋体"/>
                <w:sz w:val="18"/>
                <w:szCs w:val="18"/>
              </w:rPr>
              <w:t>成都正骐投资管理有限公司－正骐</w:t>
            </w:r>
            <w:r>
              <w:rPr>
                <w:rFonts w:cs="宋体"/>
                <w:sz w:val="18"/>
                <w:szCs w:val="18"/>
              </w:rPr>
              <w:lastRenderedPageBreak/>
              <w:t>消费一号私证券投资基金</w:t>
            </w:r>
          </w:p>
        </w:tc>
        <w:tc>
          <w:tcPr>
            <w:tcW w:w="3803" w:type="dxa"/>
            <w:gridSpan w:val="3"/>
            <w:tcBorders>
              <w:top w:val="single" w:sz="2" w:space="0" w:color="auto"/>
              <w:left w:val="single" w:sz="2" w:space="0" w:color="auto"/>
              <w:bottom w:val="single" w:sz="2" w:space="0" w:color="auto"/>
              <w:right w:val="single" w:sz="2" w:space="0" w:color="auto"/>
            </w:tcBorders>
            <w:vAlign w:val="center"/>
          </w:tcPr>
          <w:p w14:paraId="3DCA9BBB" w14:textId="77777777" w:rsidR="00D046E8" w:rsidRDefault="00245CFE">
            <w:pPr>
              <w:spacing w:line="240" w:lineRule="exact"/>
              <w:jc w:val="right"/>
              <w:rPr>
                <w:rFonts w:cs="宋体"/>
                <w:sz w:val="18"/>
                <w:szCs w:val="18"/>
              </w:rPr>
            </w:pPr>
            <w:r>
              <w:rPr>
                <w:rFonts w:cs="宋体"/>
                <w:sz w:val="18"/>
                <w:szCs w:val="18"/>
              </w:rPr>
              <w:lastRenderedPageBreak/>
              <w:t>28,570,000.00</w:t>
            </w:r>
          </w:p>
        </w:tc>
        <w:tc>
          <w:tcPr>
            <w:tcW w:w="1187" w:type="dxa"/>
            <w:tcBorders>
              <w:top w:val="single" w:sz="2" w:space="0" w:color="auto"/>
              <w:left w:val="single" w:sz="2" w:space="0" w:color="auto"/>
              <w:bottom w:val="single" w:sz="2" w:space="0" w:color="auto"/>
              <w:right w:val="single" w:sz="2" w:space="0" w:color="auto"/>
            </w:tcBorders>
            <w:vAlign w:val="center"/>
          </w:tcPr>
          <w:p w14:paraId="20C525A2" w14:textId="77777777" w:rsidR="00D046E8" w:rsidRDefault="00245CFE">
            <w:pPr>
              <w:spacing w:line="240" w:lineRule="exact"/>
              <w:jc w:val="left"/>
              <w:rPr>
                <w:rFonts w:cs="宋体"/>
                <w:sz w:val="18"/>
                <w:szCs w:val="18"/>
              </w:rPr>
            </w:pPr>
            <w:r>
              <w:rPr>
                <w:rFonts w:cs="宋体"/>
                <w:sz w:val="18"/>
                <w:szCs w:val="18"/>
              </w:rPr>
              <w:t>人民币普通</w:t>
            </w:r>
            <w:r>
              <w:rPr>
                <w:rFonts w:cs="宋体"/>
                <w:sz w:val="18"/>
                <w:szCs w:val="18"/>
              </w:rPr>
              <w:lastRenderedPageBreak/>
              <w:t>股</w:t>
            </w:r>
          </w:p>
        </w:tc>
        <w:tc>
          <w:tcPr>
            <w:tcW w:w="1567" w:type="dxa"/>
            <w:tcBorders>
              <w:top w:val="single" w:sz="2" w:space="0" w:color="auto"/>
              <w:left w:val="single" w:sz="2" w:space="0" w:color="auto"/>
              <w:bottom w:val="single" w:sz="2" w:space="0" w:color="auto"/>
              <w:right w:val="single" w:sz="2" w:space="0" w:color="auto"/>
            </w:tcBorders>
            <w:vAlign w:val="center"/>
          </w:tcPr>
          <w:p w14:paraId="46418361" w14:textId="77777777" w:rsidR="00D046E8" w:rsidRDefault="00245CFE">
            <w:pPr>
              <w:spacing w:line="240" w:lineRule="exact"/>
              <w:jc w:val="right"/>
              <w:rPr>
                <w:rFonts w:cs="宋体"/>
                <w:sz w:val="18"/>
                <w:szCs w:val="18"/>
              </w:rPr>
            </w:pPr>
            <w:r>
              <w:rPr>
                <w:rFonts w:cs="宋体"/>
                <w:sz w:val="18"/>
                <w:szCs w:val="18"/>
              </w:rPr>
              <w:lastRenderedPageBreak/>
              <w:t>28,570,000.00</w:t>
            </w:r>
          </w:p>
        </w:tc>
      </w:tr>
      <w:tr w:rsidR="00D046E8" w14:paraId="3713B508" w14:textId="77777777">
        <w:trPr>
          <w:trHeight w:val="240"/>
        </w:trPr>
        <w:tc>
          <w:tcPr>
            <w:tcW w:w="3082" w:type="dxa"/>
            <w:gridSpan w:val="2"/>
            <w:tcBorders>
              <w:top w:val="single" w:sz="2" w:space="0" w:color="auto"/>
              <w:left w:val="single" w:sz="2" w:space="0" w:color="auto"/>
              <w:bottom w:val="single" w:sz="2" w:space="0" w:color="auto"/>
              <w:right w:val="single" w:sz="2" w:space="0" w:color="auto"/>
            </w:tcBorders>
            <w:vAlign w:val="center"/>
          </w:tcPr>
          <w:p w14:paraId="49659CBB" w14:textId="77777777" w:rsidR="00D046E8" w:rsidRDefault="00245CFE">
            <w:pPr>
              <w:spacing w:line="240" w:lineRule="exact"/>
              <w:jc w:val="left"/>
              <w:rPr>
                <w:rFonts w:cs="宋体"/>
                <w:sz w:val="18"/>
                <w:szCs w:val="18"/>
              </w:rPr>
            </w:pPr>
            <w:r>
              <w:rPr>
                <w:rFonts w:cs="宋体"/>
                <w:sz w:val="18"/>
                <w:szCs w:val="18"/>
              </w:rPr>
              <w:t>伊藤忠（中国）集团有限公司</w:t>
            </w:r>
          </w:p>
        </w:tc>
        <w:tc>
          <w:tcPr>
            <w:tcW w:w="3803" w:type="dxa"/>
            <w:gridSpan w:val="3"/>
            <w:tcBorders>
              <w:top w:val="single" w:sz="2" w:space="0" w:color="auto"/>
              <w:left w:val="single" w:sz="2" w:space="0" w:color="auto"/>
              <w:bottom w:val="single" w:sz="2" w:space="0" w:color="auto"/>
              <w:right w:val="single" w:sz="2" w:space="0" w:color="auto"/>
            </w:tcBorders>
            <w:vAlign w:val="center"/>
          </w:tcPr>
          <w:p w14:paraId="5A3A8554" w14:textId="77777777" w:rsidR="00D046E8" w:rsidRDefault="00245CFE">
            <w:pPr>
              <w:spacing w:line="240" w:lineRule="exact"/>
              <w:jc w:val="right"/>
              <w:rPr>
                <w:rFonts w:cs="宋体"/>
                <w:sz w:val="18"/>
                <w:szCs w:val="18"/>
              </w:rPr>
            </w:pPr>
            <w:r>
              <w:rPr>
                <w:rFonts w:cs="宋体"/>
                <w:sz w:val="18"/>
                <w:szCs w:val="18"/>
              </w:rPr>
              <w:t>27,716,500.00</w:t>
            </w:r>
          </w:p>
        </w:tc>
        <w:tc>
          <w:tcPr>
            <w:tcW w:w="1187" w:type="dxa"/>
            <w:tcBorders>
              <w:top w:val="single" w:sz="2" w:space="0" w:color="auto"/>
              <w:left w:val="single" w:sz="2" w:space="0" w:color="auto"/>
              <w:bottom w:val="single" w:sz="2" w:space="0" w:color="auto"/>
              <w:right w:val="single" w:sz="2" w:space="0" w:color="auto"/>
            </w:tcBorders>
            <w:vAlign w:val="center"/>
          </w:tcPr>
          <w:p w14:paraId="1219C7BA" w14:textId="77777777" w:rsidR="00D046E8" w:rsidRDefault="00245CFE">
            <w:pPr>
              <w:spacing w:line="240" w:lineRule="exact"/>
              <w:jc w:val="left"/>
              <w:rPr>
                <w:rFonts w:cs="宋体"/>
                <w:sz w:val="18"/>
                <w:szCs w:val="18"/>
              </w:rPr>
            </w:pPr>
            <w:r>
              <w:rPr>
                <w:rFonts w:cs="宋体"/>
                <w:sz w:val="18"/>
                <w:szCs w:val="18"/>
              </w:rPr>
              <w:t>人民币普通股</w:t>
            </w:r>
          </w:p>
        </w:tc>
        <w:tc>
          <w:tcPr>
            <w:tcW w:w="1567" w:type="dxa"/>
            <w:tcBorders>
              <w:top w:val="single" w:sz="2" w:space="0" w:color="auto"/>
              <w:left w:val="single" w:sz="2" w:space="0" w:color="auto"/>
              <w:bottom w:val="single" w:sz="2" w:space="0" w:color="auto"/>
              <w:right w:val="single" w:sz="2" w:space="0" w:color="auto"/>
            </w:tcBorders>
            <w:vAlign w:val="center"/>
          </w:tcPr>
          <w:p w14:paraId="020FE6BE" w14:textId="77777777" w:rsidR="00D046E8" w:rsidRDefault="00245CFE">
            <w:pPr>
              <w:spacing w:line="240" w:lineRule="exact"/>
              <w:jc w:val="right"/>
              <w:rPr>
                <w:rFonts w:cs="宋体"/>
                <w:sz w:val="18"/>
                <w:szCs w:val="18"/>
              </w:rPr>
            </w:pPr>
            <w:r>
              <w:rPr>
                <w:rFonts w:cs="宋体"/>
                <w:sz w:val="18"/>
                <w:szCs w:val="18"/>
              </w:rPr>
              <w:t>27,716,500.00</w:t>
            </w:r>
          </w:p>
        </w:tc>
      </w:tr>
      <w:tr w:rsidR="00D046E8" w14:paraId="69F0B795" w14:textId="77777777">
        <w:trPr>
          <w:trHeight w:val="240"/>
        </w:trPr>
        <w:tc>
          <w:tcPr>
            <w:tcW w:w="3082" w:type="dxa"/>
            <w:gridSpan w:val="2"/>
            <w:tcBorders>
              <w:top w:val="single" w:sz="2" w:space="0" w:color="auto"/>
              <w:left w:val="single" w:sz="2" w:space="0" w:color="auto"/>
              <w:bottom w:val="single" w:sz="2" w:space="0" w:color="auto"/>
              <w:right w:val="single" w:sz="2" w:space="0" w:color="auto"/>
            </w:tcBorders>
            <w:vAlign w:val="center"/>
          </w:tcPr>
          <w:p w14:paraId="0A14BB9E" w14:textId="77777777" w:rsidR="00D046E8" w:rsidRDefault="00245CFE">
            <w:pPr>
              <w:spacing w:line="240" w:lineRule="exact"/>
              <w:jc w:val="left"/>
              <w:rPr>
                <w:rFonts w:cs="宋体"/>
                <w:sz w:val="18"/>
                <w:szCs w:val="18"/>
              </w:rPr>
            </w:pPr>
            <w:r>
              <w:rPr>
                <w:rFonts w:cs="宋体"/>
                <w:sz w:val="18"/>
                <w:szCs w:val="18"/>
              </w:rPr>
              <w:t>上海芬隆实业有限公司</w:t>
            </w:r>
          </w:p>
        </w:tc>
        <w:tc>
          <w:tcPr>
            <w:tcW w:w="3803" w:type="dxa"/>
            <w:gridSpan w:val="3"/>
            <w:tcBorders>
              <w:top w:val="single" w:sz="2" w:space="0" w:color="auto"/>
              <w:left w:val="single" w:sz="2" w:space="0" w:color="auto"/>
              <w:bottom w:val="single" w:sz="2" w:space="0" w:color="auto"/>
              <w:right w:val="single" w:sz="2" w:space="0" w:color="auto"/>
            </w:tcBorders>
            <w:vAlign w:val="center"/>
          </w:tcPr>
          <w:p w14:paraId="586E605B" w14:textId="77777777" w:rsidR="00D046E8" w:rsidRDefault="00245CFE">
            <w:pPr>
              <w:spacing w:line="240" w:lineRule="exact"/>
              <w:jc w:val="right"/>
              <w:rPr>
                <w:rFonts w:cs="宋体"/>
                <w:sz w:val="18"/>
                <w:szCs w:val="18"/>
              </w:rPr>
            </w:pPr>
            <w:r>
              <w:rPr>
                <w:rFonts w:cs="宋体"/>
                <w:sz w:val="18"/>
                <w:szCs w:val="18"/>
              </w:rPr>
              <w:t>23,393,124.00</w:t>
            </w:r>
          </w:p>
        </w:tc>
        <w:tc>
          <w:tcPr>
            <w:tcW w:w="1187" w:type="dxa"/>
            <w:tcBorders>
              <w:top w:val="single" w:sz="2" w:space="0" w:color="auto"/>
              <w:left w:val="single" w:sz="2" w:space="0" w:color="auto"/>
              <w:bottom w:val="single" w:sz="2" w:space="0" w:color="auto"/>
              <w:right w:val="single" w:sz="2" w:space="0" w:color="auto"/>
            </w:tcBorders>
            <w:vAlign w:val="center"/>
          </w:tcPr>
          <w:p w14:paraId="1D737999" w14:textId="77777777" w:rsidR="00D046E8" w:rsidRDefault="00245CFE">
            <w:pPr>
              <w:spacing w:line="240" w:lineRule="exact"/>
              <w:jc w:val="left"/>
              <w:rPr>
                <w:rFonts w:cs="宋体"/>
                <w:sz w:val="18"/>
                <w:szCs w:val="18"/>
              </w:rPr>
            </w:pPr>
            <w:r>
              <w:rPr>
                <w:rFonts w:cs="宋体"/>
                <w:sz w:val="18"/>
                <w:szCs w:val="18"/>
              </w:rPr>
              <w:t>人民币普通股</w:t>
            </w:r>
          </w:p>
        </w:tc>
        <w:tc>
          <w:tcPr>
            <w:tcW w:w="1567" w:type="dxa"/>
            <w:tcBorders>
              <w:top w:val="single" w:sz="2" w:space="0" w:color="auto"/>
              <w:left w:val="single" w:sz="2" w:space="0" w:color="auto"/>
              <w:bottom w:val="single" w:sz="2" w:space="0" w:color="auto"/>
              <w:right w:val="single" w:sz="2" w:space="0" w:color="auto"/>
            </w:tcBorders>
            <w:vAlign w:val="center"/>
          </w:tcPr>
          <w:p w14:paraId="720CA3B1" w14:textId="77777777" w:rsidR="00D046E8" w:rsidRDefault="00245CFE">
            <w:pPr>
              <w:spacing w:line="240" w:lineRule="exact"/>
              <w:jc w:val="right"/>
              <w:rPr>
                <w:rFonts w:cs="宋体"/>
                <w:sz w:val="18"/>
                <w:szCs w:val="18"/>
              </w:rPr>
            </w:pPr>
            <w:r>
              <w:rPr>
                <w:rFonts w:cs="宋体"/>
                <w:sz w:val="18"/>
                <w:szCs w:val="18"/>
              </w:rPr>
              <w:t>23,393,124.00</w:t>
            </w:r>
          </w:p>
        </w:tc>
      </w:tr>
      <w:tr w:rsidR="00D046E8" w14:paraId="73857BD2" w14:textId="77777777">
        <w:trPr>
          <w:trHeight w:val="240"/>
        </w:trPr>
        <w:tc>
          <w:tcPr>
            <w:tcW w:w="3082" w:type="dxa"/>
            <w:gridSpan w:val="2"/>
            <w:tcBorders>
              <w:top w:val="single" w:sz="2" w:space="0" w:color="auto"/>
              <w:left w:val="single" w:sz="2" w:space="0" w:color="auto"/>
              <w:bottom w:val="single" w:sz="2" w:space="0" w:color="auto"/>
              <w:right w:val="single" w:sz="2" w:space="0" w:color="auto"/>
            </w:tcBorders>
            <w:vAlign w:val="center"/>
          </w:tcPr>
          <w:p w14:paraId="52BFB9C0" w14:textId="77777777" w:rsidR="00D046E8" w:rsidRDefault="00245CFE">
            <w:pPr>
              <w:spacing w:line="240" w:lineRule="exact"/>
              <w:jc w:val="left"/>
              <w:rPr>
                <w:rFonts w:cs="宋体"/>
                <w:sz w:val="18"/>
                <w:szCs w:val="18"/>
              </w:rPr>
            </w:pPr>
            <w:r>
              <w:rPr>
                <w:rFonts w:cs="宋体"/>
                <w:sz w:val="18"/>
                <w:szCs w:val="18"/>
              </w:rPr>
              <w:t>上海鼎译智能科技有限公司</w:t>
            </w:r>
          </w:p>
        </w:tc>
        <w:tc>
          <w:tcPr>
            <w:tcW w:w="3803" w:type="dxa"/>
            <w:gridSpan w:val="3"/>
            <w:tcBorders>
              <w:top w:val="single" w:sz="2" w:space="0" w:color="auto"/>
              <w:left w:val="single" w:sz="2" w:space="0" w:color="auto"/>
              <w:bottom w:val="single" w:sz="2" w:space="0" w:color="auto"/>
              <w:right w:val="single" w:sz="2" w:space="0" w:color="auto"/>
            </w:tcBorders>
            <w:vAlign w:val="center"/>
          </w:tcPr>
          <w:p w14:paraId="2045E6CD" w14:textId="77777777" w:rsidR="00D046E8" w:rsidRDefault="00245CFE">
            <w:pPr>
              <w:spacing w:line="240" w:lineRule="exact"/>
              <w:jc w:val="right"/>
              <w:rPr>
                <w:rFonts w:cs="宋体"/>
                <w:sz w:val="18"/>
                <w:szCs w:val="18"/>
              </w:rPr>
            </w:pPr>
            <w:r>
              <w:rPr>
                <w:rFonts w:cs="宋体"/>
                <w:sz w:val="18"/>
                <w:szCs w:val="18"/>
              </w:rPr>
              <w:t>19,409,471.00</w:t>
            </w:r>
          </w:p>
        </w:tc>
        <w:tc>
          <w:tcPr>
            <w:tcW w:w="1187" w:type="dxa"/>
            <w:tcBorders>
              <w:top w:val="single" w:sz="2" w:space="0" w:color="auto"/>
              <w:left w:val="single" w:sz="2" w:space="0" w:color="auto"/>
              <w:bottom w:val="single" w:sz="2" w:space="0" w:color="auto"/>
              <w:right w:val="single" w:sz="2" w:space="0" w:color="auto"/>
            </w:tcBorders>
            <w:vAlign w:val="center"/>
          </w:tcPr>
          <w:p w14:paraId="34B3F71A" w14:textId="77777777" w:rsidR="00D046E8" w:rsidRDefault="00245CFE">
            <w:pPr>
              <w:spacing w:line="240" w:lineRule="exact"/>
              <w:jc w:val="left"/>
              <w:rPr>
                <w:rFonts w:cs="宋体"/>
                <w:sz w:val="18"/>
                <w:szCs w:val="18"/>
              </w:rPr>
            </w:pPr>
            <w:r>
              <w:rPr>
                <w:rFonts w:cs="宋体"/>
                <w:sz w:val="18"/>
                <w:szCs w:val="18"/>
              </w:rPr>
              <w:t>人民币普通股</w:t>
            </w:r>
          </w:p>
        </w:tc>
        <w:tc>
          <w:tcPr>
            <w:tcW w:w="1567" w:type="dxa"/>
            <w:tcBorders>
              <w:top w:val="single" w:sz="2" w:space="0" w:color="auto"/>
              <w:left w:val="single" w:sz="2" w:space="0" w:color="auto"/>
              <w:bottom w:val="single" w:sz="2" w:space="0" w:color="auto"/>
              <w:right w:val="single" w:sz="2" w:space="0" w:color="auto"/>
            </w:tcBorders>
            <w:vAlign w:val="center"/>
          </w:tcPr>
          <w:p w14:paraId="771B75DC" w14:textId="77777777" w:rsidR="00D046E8" w:rsidRDefault="00245CFE">
            <w:pPr>
              <w:spacing w:line="240" w:lineRule="exact"/>
              <w:jc w:val="right"/>
              <w:rPr>
                <w:rFonts w:cs="宋体"/>
                <w:sz w:val="18"/>
                <w:szCs w:val="18"/>
              </w:rPr>
            </w:pPr>
            <w:r>
              <w:rPr>
                <w:rFonts w:cs="宋体"/>
                <w:sz w:val="18"/>
                <w:szCs w:val="18"/>
              </w:rPr>
              <w:t>19,409,471.00</w:t>
            </w:r>
          </w:p>
        </w:tc>
      </w:tr>
      <w:tr w:rsidR="00D046E8" w14:paraId="00EF27D6" w14:textId="77777777">
        <w:trPr>
          <w:trHeight w:val="240"/>
        </w:trPr>
        <w:tc>
          <w:tcPr>
            <w:tcW w:w="3082" w:type="dxa"/>
            <w:gridSpan w:val="2"/>
            <w:tcBorders>
              <w:top w:val="single" w:sz="2" w:space="0" w:color="auto"/>
              <w:left w:val="single" w:sz="2" w:space="0" w:color="auto"/>
              <w:bottom w:val="single" w:sz="2" w:space="0" w:color="auto"/>
              <w:right w:val="single" w:sz="2" w:space="0" w:color="auto"/>
            </w:tcBorders>
            <w:vAlign w:val="center"/>
          </w:tcPr>
          <w:p w14:paraId="62EC0DB7" w14:textId="77777777" w:rsidR="00D046E8" w:rsidRDefault="00245CFE">
            <w:pPr>
              <w:spacing w:line="240" w:lineRule="exact"/>
              <w:jc w:val="left"/>
              <w:rPr>
                <w:rFonts w:cs="宋体"/>
                <w:sz w:val="18"/>
                <w:szCs w:val="18"/>
              </w:rPr>
            </w:pPr>
            <w:r>
              <w:rPr>
                <w:rFonts w:cs="宋体"/>
                <w:sz w:val="18"/>
                <w:szCs w:val="18"/>
              </w:rPr>
              <w:t>成都正骐投资管理有限公司－正骐消费三号私证券投资基金</w:t>
            </w:r>
          </w:p>
        </w:tc>
        <w:tc>
          <w:tcPr>
            <w:tcW w:w="3803" w:type="dxa"/>
            <w:gridSpan w:val="3"/>
            <w:tcBorders>
              <w:top w:val="single" w:sz="2" w:space="0" w:color="auto"/>
              <w:left w:val="single" w:sz="2" w:space="0" w:color="auto"/>
              <w:bottom w:val="single" w:sz="2" w:space="0" w:color="auto"/>
              <w:right w:val="single" w:sz="2" w:space="0" w:color="auto"/>
            </w:tcBorders>
            <w:vAlign w:val="center"/>
          </w:tcPr>
          <w:p w14:paraId="14D70B03" w14:textId="77777777" w:rsidR="00D046E8" w:rsidRDefault="00245CFE">
            <w:pPr>
              <w:spacing w:line="240" w:lineRule="exact"/>
              <w:jc w:val="right"/>
              <w:rPr>
                <w:rFonts w:cs="宋体"/>
                <w:sz w:val="18"/>
                <w:szCs w:val="18"/>
              </w:rPr>
            </w:pPr>
            <w:r>
              <w:rPr>
                <w:rFonts w:cs="宋体"/>
                <w:sz w:val="18"/>
                <w:szCs w:val="18"/>
              </w:rPr>
              <w:t>16,270,028.00</w:t>
            </w:r>
          </w:p>
        </w:tc>
        <w:tc>
          <w:tcPr>
            <w:tcW w:w="1187" w:type="dxa"/>
            <w:tcBorders>
              <w:top w:val="single" w:sz="2" w:space="0" w:color="auto"/>
              <w:left w:val="single" w:sz="2" w:space="0" w:color="auto"/>
              <w:bottom w:val="single" w:sz="2" w:space="0" w:color="auto"/>
              <w:right w:val="single" w:sz="2" w:space="0" w:color="auto"/>
            </w:tcBorders>
            <w:vAlign w:val="center"/>
          </w:tcPr>
          <w:p w14:paraId="18CE2A4A" w14:textId="77777777" w:rsidR="00D046E8" w:rsidRDefault="00245CFE">
            <w:pPr>
              <w:spacing w:line="240" w:lineRule="exact"/>
              <w:jc w:val="left"/>
              <w:rPr>
                <w:rFonts w:cs="宋体"/>
                <w:sz w:val="18"/>
                <w:szCs w:val="18"/>
              </w:rPr>
            </w:pPr>
            <w:r>
              <w:rPr>
                <w:rFonts w:cs="宋体"/>
                <w:sz w:val="18"/>
                <w:szCs w:val="18"/>
              </w:rPr>
              <w:t>人民币普通股</w:t>
            </w:r>
          </w:p>
        </w:tc>
        <w:tc>
          <w:tcPr>
            <w:tcW w:w="1567" w:type="dxa"/>
            <w:tcBorders>
              <w:top w:val="single" w:sz="2" w:space="0" w:color="auto"/>
              <w:left w:val="single" w:sz="2" w:space="0" w:color="auto"/>
              <w:bottom w:val="single" w:sz="2" w:space="0" w:color="auto"/>
              <w:right w:val="single" w:sz="2" w:space="0" w:color="auto"/>
            </w:tcBorders>
            <w:vAlign w:val="center"/>
          </w:tcPr>
          <w:p w14:paraId="38391533" w14:textId="77777777" w:rsidR="00D046E8" w:rsidRDefault="00245CFE">
            <w:pPr>
              <w:spacing w:line="240" w:lineRule="exact"/>
              <w:jc w:val="right"/>
              <w:rPr>
                <w:rFonts w:cs="宋体"/>
                <w:sz w:val="18"/>
                <w:szCs w:val="18"/>
              </w:rPr>
            </w:pPr>
            <w:r>
              <w:rPr>
                <w:rFonts w:cs="宋体"/>
                <w:sz w:val="18"/>
                <w:szCs w:val="18"/>
              </w:rPr>
              <w:t>16,270,028.00</w:t>
            </w:r>
          </w:p>
        </w:tc>
      </w:tr>
      <w:tr w:rsidR="00D046E8" w14:paraId="6283BAE3" w14:textId="77777777">
        <w:trPr>
          <w:trHeight w:val="240"/>
        </w:trPr>
        <w:tc>
          <w:tcPr>
            <w:tcW w:w="308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1D7FC34" w14:textId="77777777" w:rsidR="00D046E8" w:rsidRDefault="00245CFE">
            <w:pPr>
              <w:spacing w:line="240" w:lineRule="exact"/>
              <w:jc w:val="left"/>
              <w:rPr>
                <w:rFonts w:cs="宋体"/>
                <w:sz w:val="18"/>
                <w:szCs w:val="18"/>
              </w:rPr>
            </w:pPr>
            <w:r>
              <w:rPr>
                <w:rFonts w:cs="宋体"/>
                <w:sz w:val="18"/>
                <w:szCs w:val="18"/>
              </w:rPr>
              <w:t>上述股东关联关系或一致行动的说明</w:t>
            </w:r>
          </w:p>
        </w:tc>
        <w:tc>
          <w:tcPr>
            <w:tcW w:w="6557" w:type="dxa"/>
            <w:gridSpan w:val="5"/>
            <w:tcBorders>
              <w:top w:val="single" w:sz="2" w:space="0" w:color="auto"/>
              <w:left w:val="single" w:sz="2" w:space="0" w:color="auto"/>
              <w:bottom w:val="single" w:sz="2" w:space="0" w:color="auto"/>
              <w:right w:val="single" w:sz="2" w:space="0" w:color="auto"/>
            </w:tcBorders>
            <w:vAlign w:val="center"/>
          </w:tcPr>
          <w:p w14:paraId="05F35154" w14:textId="77777777" w:rsidR="00D046E8" w:rsidRDefault="00245CFE">
            <w:pPr>
              <w:spacing w:line="240" w:lineRule="exact"/>
              <w:jc w:val="left"/>
              <w:rPr>
                <w:rFonts w:cs="宋体"/>
                <w:sz w:val="18"/>
                <w:szCs w:val="18"/>
              </w:rPr>
            </w:pPr>
            <w:r>
              <w:rPr>
                <w:rFonts w:cs="宋体"/>
                <w:sz w:val="18"/>
                <w:szCs w:val="18"/>
              </w:rPr>
              <w:t>公司未知前</w:t>
            </w:r>
            <w:r>
              <w:rPr>
                <w:rFonts w:cs="宋体"/>
                <w:sz w:val="18"/>
                <w:szCs w:val="18"/>
              </w:rPr>
              <w:t xml:space="preserve">10 </w:t>
            </w:r>
            <w:r>
              <w:rPr>
                <w:rFonts w:cs="宋体"/>
                <w:sz w:val="18"/>
                <w:szCs w:val="18"/>
              </w:rPr>
              <w:t>股东之间是否存在关联关系，也未知是否属于一致行动人</w:t>
            </w:r>
          </w:p>
        </w:tc>
      </w:tr>
      <w:tr w:rsidR="00D046E8" w14:paraId="1090892F" w14:textId="77777777">
        <w:trPr>
          <w:trHeight w:val="240"/>
        </w:trPr>
        <w:tc>
          <w:tcPr>
            <w:tcW w:w="308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2A57938" w14:textId="77777777" w:rsidR="00D046E8" w:rsidRDefault="00245CFE">
            <w:pPr>
              <w:spacing w:line="240" w:lineRule="exact"/>
              <w:jc w:val="left"/>
              <w:rPr>
                <w:rFonts w:cs="宋体"/>
                <w:sz w:val="18"/>
                <w:szCs w:val="18"/>
              </w:rPr>
            </w:pPr>
            <w:r>
              <w:rPr>
                <w:rFonts w:cs="宋体"/>
                <w:sz w:val="18"/>
                <w:szCs w:val="18"/>
              </w:rPr>
              <w:t>前</w:t>
            </w:r>
            <w:r>
              <w:rPr>
                <w:rFonts w:cs="宋体"/>
                <w:sz w:val="18"/>
                <w:szCs w:val="18"/>
              </w:rPr>
              <w:t>10</w:t>
            </w:r>
            <w:r>
              <w:rPr>
                <w:rFonts w:cs="宋体"/>
                <w:sz w:val="18"/>
                <w:szCs w:val="18"/>
              </w:rPr>
              <w:t>名股东参与融资融券业务情况说明（如有）</w:t>
            </w:r>
          </w:p>
        </w:tc>
        <w:tc>
          <w:tcPr>
            <w:tcW w:w="6557" w:type="dxa"/>
            <w:gridSpan w:val="5"/>
            <w:tcBorders>
              <w:top w:val="single" w:sz="2" w:space="0" w:color="auto"/>
              <w:left w:val="single" w:sz="2" w:space="0" w:color="auto"/>
              <w:bottom w:val="single" w:sz="2" w:space="0" w:color="auto"/>
              <w:right w:val="single" w:sz="2" w:space="0" w:color="auto"/>
            </w:tcBorders>
            <w:vAlign w:val="center"/>
          </w:tcPr>
          <w:p w14:paraId="5128429E" w14:textId="77777777" w:rsidR="00D046E8" w:rsidRDefault="00245CFE">
            <w:pPr>
              <w:spacing w:line="240" w:lineRule="exact"/>
              <w:jc w:val="left"/>
              <w:rPr>
                <w:rFonts w:cs="宋体"/>
                <w:sz w:val="18"/>
                <w:szCs w:val="18"/>
              </w:rPr>
            </w:pPr>
            <w:r>
              <w:rPr>
                <w:rFonts w:cs="宋体"/>
                <w:sz w:val="18"/>
                <w:szCs w:val="18"/>
              </w:rPr>
              <w:t>股东蓝润发展控股集团有限公司通过东海证券股份有限公司客户信用交易担保证券账户持有</w:t>
            </w:r>
            <w:r>
              <w:rPr>
                <w:rFonts w:cs="宋体"/>
                <w:sz w:val="18"/>
                <w:szCs w:val="18"/>
              </w:rPr>
              <w:t>34,000,000</w:t>
            </w:r>
            <w:r>
              <w:rPr>
                <w:rFonts w:cs="宋体"/>
                <w:sz w:val="18"/>
                <w:szCs w:val="18"/>
              </w:rPr>
              <w:t>股；股东成都正骐投资管理有限公司－正骐消费一号私募证券投资基金通过国泰君安证券股份有限公司客户信用交易担保证券账户持</w:t>
            </w:r>
            <w:r>
              <w:rPr>
                <w:rFonts w:cs="宋体"/>
                <w:sz w:val="18"/>
                <w:szCs w:val="18"/>
              </w:rPr>
              <w:t>28,570,000</w:t>
            </w:r>
            <w:r>
              <w:rPr>
                <w:rFonts w:cs="宋体"/>
                <w:sz w:val="18"/>
                <w:szCs w:val="18"/>
              </w:rPr>
              <w:t>股；股东上海芬隆实业有限公司通过信达证券股份有限公司客户信用交易担保证券账户持</w:t>
            </w:r>
            <w:r>
              <w:rPr>
                <w:rFonts w:cs="宋体"/>
                <w:sz w:val="18"/>
                <w:szCs w:val="18"/>
              </w:rPr>
              <w:t>23,393,124</w:t>
            </w:r>
            <w:r>
              <w:rPr>
                <w:rFonts w:cs="宋体"/>
                <w:sz w:val="18"/>
                <w:szCs w:val="18"/>
              </w:rPr>
              <w:t>股；股东上海鼎译智能科技有限公司通过长城证券股份有限公司客户信用交易担保证券账户持有</w:t>
            </w:r>
            <w:r>
              <w:rPr>
                <w:rFonts w:cs="宋体"/>
                <w:sz w:val="18"/>
                <w:szCs w:val="18"/>
              </w:rPr>
              <w:t>19,409,471</w:t>
            </w:r>
            <w:r>
              <w:rPr>
                <w:rFonts w:cs="宋体"/>
                <w:sz w:val="18"/>
                <w:szCs w:val="18"/>
              </w:rPr>
              <w:t>股；股东成都正骐投资管理有限公司－正骐消费三号私募证券投资基金通过长城证券</w:t>
            </w:r>
            <w:r>
              <w:rPr>
                <w:rFonts w:cs="宋体"/>
                <w:sz w:val="18"/>
                <w:szCs w:val="18"/>
              </w:rPr>
              <w:t>股份有限公司客户信用交易担保证券账户持有</w:t>
            </w:r>
            <w:r>
              <w:rPr>
                <w:rFonts w:cs="宋体"/>
                <w:sz w:val="18"/>
                <w:szCs w:val="18"/>
              </w:rPr>
              <w:t>16,270,028</w:t>
            </w:r>
            <w:r>
              <w:rPr>
                <w:rFonts w:cs="宋体"/>
                <w:sz w:val="18"/>
                <w:szCs w:val="18"/>
              </w:rPr>
              <w:t>股。</w:t>
            </w:r>
          </w:p>
        </w:tc>
      </w:tr>
    </w:tbl>
    <w:p w14:paraId="13EB8520" w14:textId="77777777" w:rsidR="00D046E8" w:rsidRDefault="00245CFE">
      <w:pPr>
        <w:keepNext/>
        <w:keepLines/>
        <w:spacing w:line="360" w:lineRule="auto"/>
        <w:jc w:val="left"/>
        <w:outlineLvl w:val="1"/>
        <w:rPr>
          <w:rFonts w:cs="宋体"/>
          <w:b/>
          <w:bCs/>
          <w:szCs w:val="21"/>
        </w:rPr>
      </w:pPr>
      <w:bookmarkStart w:id="7" w:name="_Toc988895"/>
      <w:r>
        <w:rPr>
          <w:rFonts w:cs="宋体"/>
          <w:b/>
          <w:bCs/>
          <w:szCs w:val="21"/>
        </w:rPr>
        <w:t>（二）</w:t>
      </w:r>
      <w:r>
        <w:rPr>
          <w:rFonts w:cs="宋体"/>
          <w:b/>
          <w:bCs/>
          <w:szCs w:val="21"/>
        </w:rPr>
        <w:t xml:space="preserve"> </w:t>
      </w:r>
      <w:r>
        <w:rPr>
          <w:rFonts w:cs="宋体"/>
          <w:b/>
          <w:bCs/>
          <w:szCs w:val="21"/>
        </w:rPr>
        <w:t>公司优先股股东总数及前</w:t>
      </w:r>
      <w:r>
        <w:rPr>
          <w:rFonts w:cs="宋体"/>
          <w:b/>
          <w:bCs/>
          <w:szCs w:val="21"/>
        </w:rPr>
        <w:t>10</w:t>
      </w:r>
      <w:r>
        <w:rPr>
          <w:rFonts w:cs="宋体"/>
          <w:b/>
          <w:bCs/>
          <w:szCs w:val="21"/>
        </w:rPr>
        <w:t>名优先股股东持股情况表</w:t>
      </w:r>
      <w:bookmarkEnd w:id="7"/>
    </w:p>
    <w:p w14:paraId="4D5EE72E" w14:textId="77777777" w:rsidR="00D046E8" w:rsidRDefault="00245CFE">
      <w:pPr>
        <w:spacing w:line="276" w:lineRule="auto"/>
        <w:jc w:val="left"/>
        <w:rPr>
          <w:rFonts w:cs="宋体"/>
          <w:sz w:val="18"/>
          <w:szCs w:val="18"/>
        </w:rPr>
      </w:pPr>
      <w:r>
        <w:rPr>
          <w:rFonts w:cs="宋体"/>
          <w:sz w:val="18"/>
          <w:szCs w:val="18"/>
        </w:rPr>
        <w:t>□</w:t>
      </w:r>
      <w:r>
        <w:rPr>
          <w:rFonts w:cs="宋体"/>
          <w:sz w:val="18"/>
          <w:szCs w:val="18"/>
        </w:rPr>
        <w:t>适用</w:t>
      </w:r>
      <w:r>
        <w:rPr>
          <w:rFonts w:cs="宋体"/>
          <w:sz w:val="18"/>
          <w:szCs w:val="18"/>
        </w:rPr>
        <w:t xml:space="preserve"> </w:t>
      </w:r>
      <w:r>
        <w:rPr>
          <w:rFonts w:cs="宋体"/>
          <w:sz w:val="18"/>
          <w:szCs w:val="18"/>
        </w:rPr>
        <w:sym w:font="Wingdings 2" w:char="F052"/>
      </w:r>
      <w:r>
        <w:rPr>
          <w:rFonts w:cs="宋体"/>
          <w:sz w:val="18"/>
          <w:szCs w:val="18"/>
        </w:rPr>
        <w:t>不适用</w:t>
      </w:r>
    </w:p>
    <w:p w14:paraId="4CD79F49" w14:textId="77777777" w:rsidR="00D046E8" w:rsidRDefault="00245CFE">
      <w:pPr>
        <w:keepNext/>
        <w:keepLines/>
        <w:spacing w:line="360" w:lineRule="auto"/>
        <w:jc w:val="left"/>
        <w:outlineLvl w:val="0"/>
        <w:rPr>
          <w:rFonts w:cs="宋体"/>
          <w:b/>
          <w:bCs/>
          <w:sz w:val="24"/>
          <w:szCs w:val="24"/>
        </w:rPr>
      </w:pPr>
      <w:bookmarkStart w:id="8" w:name="_Toc988896"/>
      <w:r>
        <w:rPr>
          <w:rFonts w:cs="宋体"/>
          <w:b/>
          <w:bCs/>
          <w:sz w:val="24"/>
          <w:szCs w:val="24"/>
        </w:rPr>
        <w:t>三、其他重要事项</w:t>
      </w:r>
      <w:bookmarkEnd w:id="8"/>
    </w:p>
    <w:p w14:paraId="0706899E" w14:textId="77777777" w:rsidR="00D046E8" w:rsidRDefault="00245CFE">
      <w:pPr>
        <w:spacing w:line="276" w:lineRule="auto"/>
        <w:jc w:val="left"/>
        <w:rPr>
          <w:rFonts w:cs="宋体"/>
          <w:sz w:val="18"/>
          <w:szCs w:val="18"/>
        </w:rPr>
      </w:pPr>
      <w:r>
        <w:rPr>
          <w:rFonts w:cs="宋体"/>
          <w:sz w:val="18"/>
          <w:szCs w:val="18"/>
        </w:rPr>
        <w:t>□</w:t>
      </w:r>
      <w:r>
        <w:rPr>
          <w:rFonts w:cs="宋体"/>
          <w:sz w:val="18"/>
          <w:szCs w:val="18"/>
        </w:rPr>
        <w:t>适用</w:t>
      </w:r>
      <w:r>
        <w:rPr>
          <w:rFonts w:cs="宋体"/>
          <w:sz w:val="18"/>
          <w:szCs w:val="18"/>
        </w:rPr>
        <w:t xml:space="preserve"> </w:t>
      </w:r>
      <w:r>
        <w:rPr>
          <w:rFonts w:cs="宋体"/>
          <w:sz w:val="18"/>
          <w:szCs w:val="18"/>
        </w:rPr>
        <w:sym w:font="Wingdings 2" w:char="F052"/>
      </w:r>
      <w:r>
        <w:rPr>
          <w:rFonts w:cs="宋体"/>
          <w:sz w:val="18"/>
          <w:szCs w:val="18"/>
        </w:rPr>
        <w:t>不适用</w:t>
      </w:r>
    </w:p>
    <w:p w14:paraId="20DA1A90" w14:textId="77777777" w:rsidR="00D046E8" w:rsidRDefault="00245CFE">
      <w:pPr>
        <w:keepNext/>
        <w:keepLines/>
        <w:spacing w:line="360" w:lineRule="auto"/>
        <w:jc w:val="left"/>
        <w:outlineLvl w:val="0"/>
        <w:rPr>
          <w:rFonts w:cs="宋体"/>
          <w:b/>
          <w:bCs/>
          <w:sz w:val="24"/>
          <w:szCs w:val="24"/>
        </w:rPr>
      </w:pPr>
      <w:bookmarkStart w:id="9" w:name="_Toc988897"/>
      <w:r>
        <w:rPr>
          <w:rFonts w:cs="宋体"/>
          <w:b/>
          <w:bCs/>
          <w:sz w:val="24"/>
          <w:szCs w:val="24"/>
        </w:rPr>
        <w:t>四、季度财务报表</w:t>
      </w:r>
      <w:bookmarkEnd w:id="9"/>
    </w:p>
    <w:p w14:paraId="6A39C793" w14:textId="77777777" w:rsidR="00D046E8" w:rsidRDefault="00245CFE">
      <w:pPr>
        <w:keepNext/>
        <w:keepLines/>
        <w:spacing w:line="360" w:lineRule="auto"/>
        <w:jc w:val="left"/>
        <w:outlineLvl w:val="1"/>
        <w:rPr>
          <w:rFonts w:cs="宋体"/>
          <w:b/>
          <w:bCs/>
          <w:szCs w:val="21"/>
        </w:rPr>
      </w:pPr>
      <w:bookmarkStart w:id="10" w:name="_Toc988898"/>
      <w:r>
        <w:rPr>
          <w:rFonts w:cs="宋体"/>
          <w:b/>
          <w:bCs/>
          <w:szCs w:val="21"/>
        </w:rPr>
        <w:t>（一）</w:t>
      </w:r>
      <w:r>
        <w:rPr>
          <w:rFonts w:cs="宋体"/>
          <w:b/>
          <w:bCs/>
          <w:szCs w:val="21"/>
        </w:rPr>
        <w:t xml:space="preserve"> </w:t>
      </w:r>
      <w:r>
        <w:rPr>
          <w:rFonts w:cs="宋体"/>
          <w:b/>
          <w:bCs/>
          <w:szCs w:val="21"/>
        </w:rPr>
        <w:t>财务报表</w:t>
      </w:r>
      <w:bookmarkEnd w:id="10"/>
    </w:p>
    <w:p w14:paraId="45AA3442" w14:textId="77777777" w:rsidR="00D046E8" w:rsidRDefault="00245CFE">
      <w:pPr>
        <w:keepNext/>
        <w:keepLines/>
        <w:spacing w:line="360" w:lineRule="auto"/>
        <w:jc w:val="left"/>
        <w:outlineLvl w:val="2"/>
        <w:rPr>
          <w:rFonts w:cs="宋体"/>
          <w:b/>
          <w:bCs/>
          <w:szCs w:val="21"/>
        </w:rPr>
      </w:pPr>
      <w:bookmarkStart w:id="11" w:name="_Toc988899"/>
      <w:r>
        <w:rPr>
          <w:rFonts w:cs="宋体"/>
          <w:b/>
          <w:bCs/>
          <w:szCs w:val="21"/>
        </w:rPr>
        <w:t>1</w:t>
      </w:r>
      <w:r>
        <w:rPr>
          <w:rFonts w:cs="宋体"/>
          <w:b/>
          <w:bCs/>
          <w:szCs w:val="21"/>
        </w:rPr>
        <w:t>、合并资产负债表</w:t>
      </w:r>
      <w:bookmarkEnd w:id="11"/>
    </w:p>
    <w:p w14:paraId="2DA3AA5C" w14:textId="77777777" w:rsidR="00D046E8" w:rsidRDefault="00245CFE">
      <w:pPr>
        <w:spacing w:line="276" w:lineRule="auto"/>
        <w:jc w:val="left"/>
        <w:rPr>
          <w:rFonts w:cs="宋体"/>
          <w:sz w:val="18"/>
          <w:szCs w:val="18"/>
        </w:rPr>
      </w:pPr>
      <w:r>
        <w:rPr>
          <w:rFonts w:cs="宋体"/>
          <w:sz w:val="18"/>
          <w:szCs w:val="18"/>
        </w:rPr>
        <w:t>编制单位：山东龙大美食股份有限公司</w:t>
      </w:r>
    </w:p>
    <w:p w14:paraId="7ACB51DA" w14:textId="77777777" w:rsidR="00D046E8" w:rsidRDefault="00245CFE">
      <w:pPr>
        <w:spacing w:line="276" w:lineRule="auto"/>
        <w:jc w:val="center"/>
        <w:rPr>
          <w:rFonts w:cs="宋体"/>
          <w:sz w:val="18"/>
          <w:szCs w:val="18"/>
        </w:rPr>
      </w:pPr>
      <w:r>
        <w:rPr>
          <w:rFonts w:cs="宋体"/>
          <w:sz w:val="18"/>
          <w:szCs w:val="18"/>
        </w:rPr>
        <w:t>2023</w:t>
      </w:r>
      <w:r>
        <w:rPr>
          <w:rFonts w:cs="宋体"/>
          <w:sz w:val="18"/>
          <w:szCs w:val="18"/>
        </w:rPr>
        <w:t>年</w:t>
      </w:r>
      <w:r>
        <w:rPr>
          <w:rFonts w:cs="宋体"/>
          <w:sz w:val="18"/>
          <w:szCs w:val="18"/>
        </w:rPr>
        <w:t>03</w:t>
      </w:r>
      <w:r>
        <w:rPr>
          <w:rFonts w:cs="宋体"/>
          <w:sz w:val="18"/>
          <w:szCs w:val="18"/>
        </w:rPr>
        <w:t>月</w:t>
      </w:r>
      <w:r>
        <w:rPr>
          <w:rFonts w:cs="宋体"/>
          <w:sz w:val="18"/>
          <w:szCs w:val="18"/>
        </w:rPr>
        <w:t>31</w:t>
      </w:r>
      <w:r>
        <w:rPr>
          <w:rFonts w:cs="宋体"/>
          <w:sz w:val="18"/>
          <w:szCs w:val="18"/>
        </w:rPr>
        <w:t>日</w:t>
      </w:r>
    </w:p>
    <w:p w14:paraId="65100E81" w14:textId="77777777" w:rsidR="00D046E8" w:rsidRDefault="00245CFE">
      <w:pPr>
        <w:spacing w:line="240" w:lineRule="exact"/>
        <w:jc w:val="right"/>
        <w:rPr>
          <w:rFonts w:cs="宋体"/>
          <w:sz w:val="18"/>
          <w:szCs w:val="18"/>
        </w:rPr>
      </w:pPr>
      <w:r>
        <w:rPr>
          <w:rFonts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D046E8" w14:paraId="0466877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0963E0" w14:textId="77777777" w:rsidR="00D046E8" w:rsidRDefault="00245CFE">
            <w:pPr>
              <w:spacing w:line="240" w:lineRule="exact"/>
              <w:jc w:val="center"/>
              <w:rPr>
                <w:rFonts w:cs="宋体"/>
                <w:sz w:val="18"/>
                <w:szCs w:val="18"/>
              </w:rPr>
            </w:pPr>
            <w:r>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494943" w14:textId="77777777" w:rsidR="00D046E8" w:rsidRDefault="00245CFE">
            <w:pPr>
              <w:spacing w:line="240" w:lineRule="exact"/>
              <w:jc w:val="center"/>
              <w:rPr>
                <w:rFonts w:cs="宋体"/>
                <w:sz w:val="18"/>
                <w:szCs w:val="18"/>
              </w:rPr>
            </w:pPr>
            <w:r>
              <w:rPr>
                <w:rFonts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8C74B9" w14:textId="77777777" w:rsidR="00D046E8" w:rsidRDefault="00245CFE">
            <w:pPr>
              <w:spacing w:line="240" w:lineRule="exact"/>
              <w:jc w:val="center"/>
              <w:rPr>
                <w:rFonts w:cs="宋体"/>
                <w:sz w:val="18"/>
                <w:szCs w:val="18"/>
              </w:rPr>
            </w:pPr>
            <w:r>
              <w:rPr>
                <w:rFonts w:cs="宋体"/>
                <w:sz w:val="18"/>
                <w:szCs w:val="18"/>
              </w:rPr>
              <w:t>年初余额</w:t>
            </w:r>
          </w:p>
        </w:tc>
      </w:tr>
      <w:tr w:rsidR="00D046E8" w14:paraId="3AB459B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67CB27" w14:textId="77777777" w:rsidR="00D046E8" w:rsidRDefault="00245CFE">
            <w:pPr>
              <w:spacing w:line="240" w:lineRule="exact"/>
              <w:jc w:val="left"/>
              <w:rPr>
                <w:rFonts w:cs="宋体"/>
                <w:sz w:val="18"/>
                <w:szCs w:val="18"/>
              </w:rPr>
            </w:pPr>
            <w:r>
              <w:rPr>
                <w:rFonts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E98438" w14:textId="77777777" w:rsidR="00D046E8" w:rsidRDefault="00D046E8"/>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824C41" w14:textId="77777777" w:rsidR="00D046E8" w:rsidRDefault="00D046E8"/>
        </w:tc>
      </w:tr>
      <w:tr w:rsidR="00D046E8" w14:paraId="584C825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E398E1" w14:textId="77777777" w:rsidR="00D046E8" w:rsidRDefault="00245CFE">
            <w:pPr>
              <w:spacing w:line="240" w:lineRule="exact"/>
              <w:ind w:firstLineChars="100" w:firstLine="180"/>
              <w:jc w:val="left"/>
              <w:rPr>
                <w:rFonts w:cs="宋体"/>
                <w:sz w:val="18"/>
                <w:szCs w:val="18"/>
              </w:rPr>
            </w:pPr>
            <w:r>
              <w:rPr>
                <w:rFonts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3D6CB4D3" w14:textId="77777777" w:rsidR="00D046E8" w:rsidRDefault="00245CFE">
            <w:pPr>
              <w:spacing w:line="240" w:lineRule="exact"/>
              <w:jc w:val="right"/>
              <w:rPr>
                <w:rFonts w:cs="宋体"/>
                <w:sz w:val="18"/>
                <w:szCs w:val="18"/>
              </w:rPr>
            </w:pPr>
            <w:r>
              <w:rPr>
                <w:rFonts w:cs="宋体"/>
                <w:sz w:val="18"/>
                <w:szCs w:val="18"/>
              </w:rPr>
              <w:t>1,431,905,048.71</w:t>
            </w:r>
          </w:p>
        </w:tc>
        <w:tc>
          <w:tcPr>
            <w:tcW w:w="3213" w:type="dxa"/>
            <w:tcBorders>
              <w:top w:val="single" w:sz="2" w:space="0" w:color="auto"/>
              <w:left w:val="single" w:sz="2" w:space="0" w:color="auto"/>
              <w:bottom w:val="single" w:sz="2" w:space="0" w:color="auto"/>
              <w:right w:val="single" w:sz="2" w:space="0" w:color="auto"/>
            </w:tcBorders>
            <w:vAlign w:val="center"/>
          </w:tcPr>
          <w:p w14:paraId="0E61C844" w14:textId="77777777" w:rsidR="00D046E8" w:rsidRDefault="00245CFE">
            <w:pPr>
              <w:spacing w:line="240" w:lineRule="exact"/>
              <w:jc w:val="right"/>
              <w:rPr>
                <w:rFonts w:cs="宋体"/>
                <w:sz w:val="18"/>
                <w:szCs w:val="18"/>
              </w:rPr>
            </w:pPr>
            <w:r>
              <w:rPr>
                <w:rFonts w:cs="宋体"/>
                <w:sz w:val="18"/>
                <w:szCs w:val="18"/>
              </w:rPr>
              <w:t>1,855,921,035.70</w:t>
            </w:r>
          </w:p>
        </w:tc>
      </w:tr>
      <w:tr w:rsidR="00D046E8" w14:paraId="0BAB0CE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320354" w14:textId="77777777" w:rsidR="00D046E8" w:rsidRDefault="00245CFE">
            <w:pPr>
              <w:spacing w:line="240" w:lineRule="exact"/>
              <w:ind w:firstLineChars="100" w:firstLine="180"/>
              <w:jc w:val="left"/>
              <w:rPr>
                <w:rFonts w:cs="宋体"/>
                <w:sz w:val="18"/>
                <w:szCs w:val="18"/>
              </w:rPr>
            </w:pPr>
            <w:r>
              <w:rPr>
                <w:rFonts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14:paraId="3BB66351"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F0CDDEF" w14:textId="77777777" w:rsidR="00D046E8" w:rsidRDefault="00D046E8">
            <w:pPr>
              <w:spacing w:line="240" w:lineRule="exact"/>
              <w:jc w:val="right"/>
              <w:rPr>
                <w:rFonts w:cs="宋体"/>
                <w:sz w:val="18"/>
                <w:szCs w:val="18"/>
              </w:rPr>
            </w:pPr>
          </w:p>
        </w:tc>
      </w:tr>
      <w:tr w:rsidR="00D046E8" w14:paraId="62EA25E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1B46D9" w14:textId="77777777" w:rsidR="00D046E8" w:rsidRDefault="00245CFE">
            <w:pPr>
              <w:spacing w:line="240" w:lineRule="exact"/>
              <w:ind w:firstLineChars="100" w:firstLine="180"/>
              <w:jc w:val="left"/>
              <w:rPr>
                <w:rFonts w:cs="宋体"/>
                <w:sz w:val="18"/>
                <w:szCs w:val="18"/>
              </w:rPr>
            </w:pPr>
            <w:r>
              <w:rPr>
                <w:rFonts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14:paraId="7D79C480"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3746241" w14:textId="77777777" w:rsidR="00D046E8" w:rsidRDefault="00D046E8">
            <w:pPr>
              <w:spacing w:line="240" w:lineRule="exact"/>
              <w:jc w:val="right"/>
              <w:rPr>
                <w:rFonts w:cs="宋体"/>
                <w:sz w:val="18"/>
                <w:szCs w:val="18"/>
              </w:rPr>
            </w:pPr>
          </w:p>
        </w:tc>
      </w:tr>
      <w:tr w:rsidR="00D046E8" w14:paraId="672ACB9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BD54BA" w14:textId="77777777" w:rsidR="00D046E8" w:rsidRDefault="00245CFE">
            <w:pPr>
              <w:spacing w:line="240" w:lineRule="exact"/>
              <w:ind w:firstLineChars="100" w:firstLine="180"/>
              <w:jc w:val="left"/>
              <w:rPr>
                <w:rFonts w:cs="宋体"/>
                <w:sz w:val="18"/>
                <w:szCs w:val="18"/>
              </w:rPr>
            </w:pPr>
            <w:r>
              <w:rPr>
                <w:rFonts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396851CA"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21693A3" w14:textId="77777777" w:rsidR="00D046E8" w:rsidRDefault="00D046E8">
            <w:pPr>
              <w:spacing w:line="240" w:lineRule="exact"/>
              <w:jc w:val="right"/>
              <w:rPr>
                <w:rFonts w:cs="宋体"/>
                <w:sz w:val="18"/>
                <w:szCs w:val="18"/>
              </w:rPr>
            </w:pPr>
          </w:p>
        </w:tc>
      </w:tr>
      <w:tr w:rsidR="00D046E8" w14:paraId="55CBD1B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D0ADE0" w14:textId="77777777" w:rsidR="00D046E8" w:rsidRDefault="00245CFE">
            <w:pPr>
              <w:spacing w:line="240" w:lineRule="exact"/>
              <w:ind w:firstLineChars="100" w:firstLine="180"/>
              <w:jc w:val="left"/>
              <w:rPr>
                <w:rFonts w:cs="宋体"/>
                <w:sz w:val="18"/>
                <w:szCs w:val="18"/>
              </w:rPr>
            </w:pPr>
            <w:r>
              <w:rPr>
                <w:rFonts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33AB64A9"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1416BA7" w14:textId="77777777" w:rsidR="00D046E8" w:rsidRDefault="00D046E8">
            <w:pPr>
              <w:spacing w:line="240" w:lineRule="exact"/>
              <w:jc w:val="right"/>
              <w:rPr>
                <w:rFonts w:cs="宋体"/>
                <w:sz w:val="18"/>
                <w:szCs w:val="18"/>
              </w:rPr>
            </w:pPr>
          </w:p>
        </w:tc>
      </w:tr>
      <w:tr w:rsidR="00D046E8" w14:paraId="51A5647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39307A" w14:textId="77777777" w:rsidR="00D046E8" w:rsidRDefault="00245CFE">
            <w:pPr>
              <w:spacing w:line="240" w:lineRule="exact"/>
              <w:ind w:firstLineChars="100" w:firstLine="180"/>
              <w:jc w:val="left"/>
              <w:rPr>
                <w:rFonts w:cs="宋体"/>
                <w:sz w:val="18"/>
                <w:szCs w:val="18"/>
              </w:rPr>
            </w:pPr>
            <w:r>
              <w:rPr>
                <w:rFonts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14:paraId="38056760" w14:textId="77777777" w:rsidR="00D046E8" w:rsidRDefault="00245CFE">
            <w:pPr>
              <w:spacing w:line="240" w:lineRule="exact"/>
              <w:jc w:val="right"/>
              <w:rPr>
                <w:rFonts w:cs="宋体"/>
                <w:sz w:val="18"/>
                <w:szCs w:val="18"/>
              </w:rPr>
            </w:pPr>
            <w:r>
              <w:rPr>
                <w:rFonts w:cs="宋体"/>
                <w:sz w:val="18"/>
                <w:szCs w:val="18"/>
              </w:rPr>
              <w:t>1,662,075.00</w:t>
            </w:r>
          </w:p>
        </w:tc>
        <w:tc>
          <w:tcPr>
            <w:tcW w:w="3213" w:type="dxa"/>
            <w:tcBorders>
              <w:top w:val="single" w:sz="2" w:space="0" w:color="auto"/>
              <w:left w:val="single" w:sz="2" w:space="0" w:color="auto"/>
              <w:bottom w:val="single" w:sz="2" w:space="0" w:color="auto"/>
              <w:right w:val="single" w:sz="2" w:space="0" w:color="auto"/>
            </w:tcBorders>
            <w:vAlign w:val="center"/>
          </w:tcPr>
          <w:p w14:paraId="425BAA69" w14:textId="77777777" w:rsidR="00D046E8" w:rsidRDefault="00245CFE">
            <w:pPr>
              <w:spacing w:line="240" w:lineRule="exact"/>
              <w:jc w:val="right"/>
              <w:rPr>
                <w:rFonts w:cs="宋体"/>
                <w:sz w:val="18"/>
                <w:szCs w:val="18"/>
              </w:rPr>
            </w:pPr>
            <w:r>
              <w:rPr>
                <w:rFonts w:cs="宋体"/>
                <w:sz w:val="18"/>
                <w:szCs w:val="18"/>
              </w:rPr>
              <w:t>6,654,920.50</w:t>
            </w:r>
          </w:p>
        </w:tc>
      </w:tr>
      <w:tr w:rsidR="00D046E8" w14:paraId="3F24060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0D3A9F" w14:textId="77777777" w:rsidR="00D046E8" w:rsidRDefault="00245CFE">
            <w:pPr>
              <w:spacing w:line="240" w:lineRule="exact"/>
              <w:ind w:firstLineChars="100" w:firstLine="180"/>
              <w:jc w:val="left"/>
              <w:rPr>
                <w:rFonts w:cs="宋体"/>
                <w:sz w:val="18"/>
                <w:szCs w:val="18"/>
              </w:rPr>
            </w:pPr>
            <w:r>
              <w:rPr>
                <w:rFonts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14:paraId="038EC17A" w14:textId="77777777" w:rsidR="00D046E8" w:rsidRDefault="00245CFE">
            <w:pPr>
              <w:spacing w:line="240" w:lineRule="exact"/>
              <w:jc w:val="right"/>
              <w:rPr>
                <w:rFonts w:cs="宋体"/>
                <w:sz w:val="18"/>
                <w:szCs w:val="18"/>
              </w:rPr>
            </w:pPr>
            <w:r>
              <w:rPr>
                <w:rFonts w:cs="宋体"/>
                <w:sz w:val="18"/>
                <w:szCs w:val="18"/>
              </w:rPr>
              <w:t>538,872,423.46</w:t>
            </w:r>
          </w:p>
        </w:tc>
        <w:tc>
          <w:tcPr>
            <w:tcW w:w="3213" w:type="dxa"/>
            <w:tcBorders>
              <w:top w:val="single" w:sz="2" w:space="0" w:color="auto"/>
              <w:left w:val="single" w:sz="2" w:space="0" w:color="auto"/>
              <w:bottom w:val="single" w:sz="2" w:space="0" w:color="auto"/>
              <w:right w:val="single" w:sz="2" w:space="0" w:color="auto"/>
            </w:tcBorders>
            <w:vAlign w:val="center"/>
          </w:tcPr>
          <w:p w14:paraId="16A12563" w14:textId="77777777" w:rsidR="00D046E8" w:rsidRDefault="00245CFE">
            <w:pPr>
              <w:spacing w:line="240" w:lineRule="exact"/>
              <w:jc w:val="right"/>
              <w:rPr>
                <w:rFonts w:cs="宋体"/>
                <w:sz w:val="18"/>
                <w:szCs w:val="18"/>
              </w:rPr>
            </w:pPr>
            <w:r>
              <w:rPr>
                <w:rFonts w:cs="宋体"/>
                <w:sz w:val="18"/>
                <w:szCs w:val="18"/>
              </w:rPr>
              <w:t>621,530,615.03</w:t>
            </w:r>
          </w:p>
        </w:tc>
      </w:tr>
      <w:tr w:rsidR="00D046E8" w14:paraId="4879A22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091EAD" w14:textId="77777777" w:rsidR="00D046E8" w:rsidRDefault="00245CFE">
            <w:pPr>
              <w:spacing w:line="240" w:lineRule="exact"/>
              <w:ind w:firstLineChars="100" w:firstLine="180"/>
              <w:jc w:val="left"/>
              <w:rPr>
                <w:rFonts w:cs="宋体"/>
                <w:sz w:val="18"/>
                <w:szCs w:val="18"/>
              </w:rPr>
            </w:pPr>
            <w:r>
              <w:rPr>
                <w:rFonts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14:paraId="4CEAB9A6"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3E0F73C" w14:textId="77777777" w:rsidR="00D046E8" w:rsidRDefault="00D046E8">
            <w:pPr>
              <w:spacing w:line="240" w:lineRule="exact"/>
              <w:jc w:val="right"/>
              <w:rPr>
                <w:rFonts w:cs="宋体"/>
                <w:sz w:val="18"/>
                <w:szCs w:val="18"/>
              </w:rPr>
            </w:pPr>
          </w:p>
        </w:tc>
      </w:tr>
      <w:tr w:rsidR="00D046E8" w14:paraId="7F82C02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4E4E1D" w14:textId="77777777" w:rsidR="00D046E8" w:rsidRDefault="00245CFE">
            <w:pPr>
              <w:spacing w:line="240" w:lineRule="exact"/>
              <w:ind w:firstLineChars="100" w:firstLine="180"/>
              <w:jc w:val="left"/>
              <w:rPr>
                <w:rFonts w:cs="宋体"/>
                <w:sz w:val="18"/>
                <w:szCs w:val="18"/>
              </w:rPr>
            </w:pPr>
            <w:r>
              <w:rPr>
                <w:rFonts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14:paraId="4017A539" w14:textId="77777777" w:rsidR="00D046E8" w:rsidRDefault="00245CFE">
            <w:pPr>
              <w:spacing w:line="240" w:lineRule="exact"/>
              <w:jc w:val="right"/>
              <w:rPr>
                <w:rFonts w:cs="宋体"/>
                <w:sz w:val="18"/>
                <w:szCs w:val="18"/>
              </w:rPr>
            </w:pPr>
            <w:r>
              <w:rPr>
                <w:rFonts w:cs="宋体"/>
                <w:sz w:val="18"/>
                <w:szCs w:val="18"/>
              </w:rPr>
              <w:t>218,774,239.57</w:t>
            </w:r>
          </w:p>
        </w:tc>
        <w:tc>
          <w:tcPr>
            <w:tcW w:w="3213" w:type="dxa"/>
            <w:tcBorders>
              <w:top w:val="single" w:sz="2" w:space="0" w:color="auto"/>
              <w:left w:val="single" w:sz="2" w:space="0" w:color="auto"/>
              <w:bottom w:val="single" w:sz="2" w:space="0" w:color="auto"/>
              <w:right w:val="single" w:sz="2" w:space="0" w:color="auto"/>
            </w:tcBorders>
            <w:vAlign w:val="center"/>
          </w:tcPr>
          <w:p w14:paraId="662A4AC1" w14:textId="77777777" w:rsidR="00D046E8" w:rsidRDefault="00245CFE">
            <w:pPr>
              <w:spacing w:line="240" w:lineRule="exact"/>
              <w:jc w:val="right"/>
              <w:rPr>
                <w:rFonts w:cs="宋体"/>
                <w:sz w:val="18"/>
                <w:szCs w:val="18"/>
              </w:rPr>
            </w:pPr>
            <w:r>
              <w:rPr>
                <w:rFonts w:cs="宋体"/>
                <w:sz w:val="18"/>
                <w:szCs w:val="18"/>
              </w:rPr>
              <w:t>199,303,754.59</w:t>
            </w:r>
          </w:p>
        </w:tc>
      </w:tr>
      <w:tr w:rsidR="00D046E8" w14:paraId="6F48BEF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12838A" w14:textId="77777777" w:rsidR="00D046E8" w:rsidRDefault="00245CFE">
            <w:pPr>
              <w:spacing w:line="240" w:lineRule="exact"/>
              <w:ind w:firstLineChars="100" w:firstLine="180"/>
              <w:jc w:val="left"/>
              <w:rPr>
                <w:rFonts w:cs="宋体"/>
                <w:sz w:val="18"/>
                <w:szCs w:val="18"/>
              </w:rPr>
            </w:pPr>
            <w:r>
              <w:rPr>
                <w:rFonts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14:paraId="1F4D2A37"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E5934BA" w14:textId="77777777" w:rsidR="00D046E8" w:rsidRDefault="00D046E8">
            <w:pPr>
              <w:spacing w:line="240" w:lineRule="exact"/>
              <w:jc w:val="right"/>
              <w:rPr>
                <w:rFonts w:cs="宋体"/>
                <w:sz w:val="18"/>
                <w:szCs w:val="18"/>
              </w:rPr>
            </w:pPr>
          </w:p>
        </w:tc>
      </w:tr>
      <w:tr w:rsidR="00D046E8" w14:paraId="769DAFD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D35CF4" w14:textId="77777777" w:rsidR="00D046E8" w:rsidRDefault="00245CFE">
            <w:pPr>
              <w:spacing w:line="240" w:lineRule="exact"/>
              <w:ind w:firstLineChars="100" w:firstLine="180"/>
              <w:jc w:val="left"/>
              <w:rPr>
                <w:rFonts w:cs="宋体"/>
                <w:sz w:val="18"/>
                <w:szCs w:val="18"/>
              </w:rPr>
            </w:pPr>
            <w:r>
              <w:rPr>
                <w:rFonts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4BA1D847"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AF2FB41" w14:textId="77777777" w:rsidR="00D046E8" w:rsidRDefault="00D046E8">
            <w:pPr>
              <w:spacing w:line="240" w:lineRule="exact"/>
              <w:jc w:val="right"/>
              <w:rPr>
                <w:rFonts w:cs="宋体"/>
                <w:sz w:val="18"/>
                <w:szCs w:val="18"/>
              </w:rPr>
            </w:pPr>
          </w:p>
        </w:tc>
      </w:tr>
      <w:tr w:rsidR="00D046E8" w14:paraId="08BDEDF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6F08DF" w14:textId="77777777" w:rsidR="00D046E8" w:rsidRDefault="00245CFE">
            <w:pPr>
              <w:spacing w:line="240" w:lineRule="exact"/>
              <w:ind w:firstLineChars="100" w:firstLine="180"/>
              <w:jc w:val="left"/>
              <w:rPr>
                <w:rFonts w:cs="宋体"/>
                <w:sz w:val="18"/>
                <w:szCs w:val="18"/>
              </w:rPr>
            </w:pPr>
            <w:r>
              <w:rPr>
                <w:rFonts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30B416F9"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E21EA2" w14:textId="77777777" w:rsidR="00D046E8" w:rsidRDefault="00D046E8">
            <w:pPr>
              <w:spacing w:line="240" w:lineRule="exact"/>
              <w:jc w:val="right"/>
              <w:rPr>
                <w:rFonts w:cs="宋体"/>
                <w:sz w:val="18"/>
                <w:szCs w:val="18"/>
              </w:rPr>
            </w:pPr>
          </w:p>
        </w:tc>
      </w:tr>
      <w:tr w:rsidR="00D046E8" w14:paraId="73763C4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5EF0A6" w14:textId="77777777" w:rsidR="00D046E8" w:rsidRDefault="00245CFE">
            <w:pPr>
              <w:spacing w:line="240" w:lineRule="exact"/>
              <w:ind w:firstLineChars="100" w:firstLine="180"/>
              <w:jc w:val="left"/>
              <w:rPr>
                <w:rFonts w:cs="宋体"/>
                <w:sz w:val="18"/>
                <w:szCs w:val="18"/>
              </w:rPr>
            </w:pPr>
            <w:r>
              <w:rPr>
                <w:rFonts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4A42FAED" w14:textId="77777777" w:rsidR="00D046E8" w:rsidRDefault="00245CFE">
            <w:pPr>
              <w:spacing w:line="240" w:lineRule="exact"/>
              <w:jc w:val="right"/>
              <w:rPr>
                <w:rFonts w:cs="宋体"/>
                <w:sz w:val="18"/>
                <w:szCs w:val="18"/>
              </w:rPr>
            </w:pPr>
            <w:r>
              <w:rPr>
                <w:rFonts w:cs="宋体"/>
                <w:sz w:val="18"/>
                <w:szCs w:val="18"/>
              </w:rPr>
              <w:t>62,035,752.06</w:t>
            </w:r>
          </w:p>
        </w:tc>
        <w:tc>
          <w:tcPr>
            <w:tcW w:w="3213" w:type="dxa"/>
            <w:tcBorders>
              <w:top w:val="single" w:sz="2" w:space="0" w:color="auto"/>
              <w:left w:val="single" w:sz="2" w:space="0" w:color="auto"/>
              <w:bottom w:val="single" w:sz="2" w:space="0" w:color="auto"/>
              <w:right w:val="single" w:sz="2" w:space="0" w:color="auto"/>
            </w:tcBorders>
            <w:vAlign w:val="center"/>
          </w:tcPr>
          <w:p w14:paraId="06A14239" w14:textId="77777777" w:rsidR="00D046E8" w:rsidRDefault="00245CFE">
            <w:pPr>
              <w:spacing w:line="240" w:lineRule="exact"/>
              <w:jc w:val="right"/>
              <w:rPr>
                <w:rFonts w:cs="宋体"/>
                <w:sz w:val="18"/>
                <w:szCs w:val="18"/>
              </w:rPr>
            </w:pPr>
            <w:r>
              <w:rPr>
                <w:rFonts w:cs="宋体"/>
                <w:sz w:val="18"/>
                <w:szCs w:val="18"/>
              </w:rPr>
              <w:t>66,688,523.57</w:t>
            </w:r>
          </w:p>
        </w:tc>
      </w:tr>
      <w:tr w:rsidR="00D046E8" w14:paraId="54A7C54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F44DA3" w14:textId="77777777" w:rsidR="00D046E8" w:rsidRDefault="00245CFE">
            <w:pPr>
              <w:spacing w:line="240" w:lineRule="exact"/>
              <w:ind w:firstLineChars="200" w:firstLine="360"/>
              <w:jc w:val="left"/>
              <w:rPr>
                <w:rFonts w:cs="宋体"/>
                <w:sz w:val="18"/>
                <w:szCs w:val="18"/>
              </w:rPr>
            </w:pPr>
            <w:r>
              <w:rPr>
                <w:rFonts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14:paraId="4C531CD6"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B86278B" w14:textId="77777777" w:rsidR="00D046E8" w:rsidRDefault="00D046E8">
            <w:pPr>
              <w:spacing w:line="240" w:lineRule="exact"/>
              <w:jc w:val="right"/>
              <w:rPr>
                <w:rFonts w:cs="宋体"/>
                <w:sz w:val="18"/>
                <w:szCs w:val="18"/>
              </w:rPr>
            </w:pPr>
          </w:p>
        </w:tc>
      </w:tr>
      <w:tr w:rsidR="00D046E8" w14:paraId="3B2CE10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472C93" w14:textId="77777777" w:rsidR="00D046E8" w:rsidRDefault="00245CFE">
            <w:pPr>
              <w:spacing w:line="240" w:lineRule="exact"/>
              <w:ind w:firstLineChars="500" w:firstLine="900"/>
              <w:jc w:val="left"/>
              <w:rPr>
                <w:rFonts w:cs="宋体"/>
                <w:sz w:val="18"/>
                <w:szCs w:val="18"/>
              </w:rPr>
            </w:pPr>
            <w:r>
              <w:rPr>
                <w:rFonts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1C85D4B4"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53DB3F0" w14:textId="77777777" w:rsidR="00D046E8" w:rsidRDefault="00D046E8">
            <w:pPr>
              <w:spacing w:line="240" w:lineRule="exact"/>
              <w:jc w:val="right"/>
              <w:rPr>
                <w:rFonts w:cs="宋体"/>
                <w:sz w:val="18"/>
                <w:szCs w:val="18"/>
              </w:rPr>
            </w:pPr>
          </w:p>
        </w:tc>
      </w:tr>
      <w:tr w:rsidR="00D046E8" w14:paraId="42A071B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C146B2" w14:textId="77777777" w:rsidR="00D046E8" w:rsidRDefault="00245CFE">
            <w:pPr>
              <w:spacing w:line="240" w:lineRule="exact"/>
              <w:ind w:firstLineChars="100" w:firstLine="180"/>
              <w:jc w:val="left"/>
              <w:rPr>
                <w:rFonts w:cs="宋体"/>
                <w:sz w:val="18"/>
                <w:szCs w:val="18"/>
              </w:rPr>
            </w:pPr>
            <w:r>
              <w:rPr>
                <w:rFonts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68C1F83F"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45D8411" w14:textId="77777777" w:rsidR="00D046E8" w:rsidRDefault="00D046E8">
            <w:pPr>
              <w:spacing w:line="240" w:lineRule="exact"/>
              <w:jc w:val="right"/>
              <w:rPr>
                <w:rFonts w:cs="宋体"/>
                <w:sz w:val="18"/>
                <w:szCs w:val="18"/>
              </w:rPr>
            </w:pPr>
          </w:p>
        </w:tc>
      </w:tr>
      <w:tr w:rsidR="00D046E8" w14:paraId="5DCB90C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367456" w14:textId="77777777" w:rsidR="00D046E8" w:rsidRDefault="00245CFE">
            <w:pPr>
              <w:spacing w:line="240" w:lineRule="exact"/>
              <w:ind w:firstLineChars="100" w:firstLine="180"/>
              <w:jc w:val="left"/>
              <w:rPr>
                <w:rFonts w:cs="宋体"/>
                <w:sz w:val="18"/>
                <w:szCs w:val="18"/>
              </w:rPr>
            </w:pPr>
            <w:r>
              <w:rPr>
                <w:rFonts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14:paraId="6419C355" w14:textId="77777777" w:rsidR="00D046E8" w:rsidRDefault="00245CFE">
            <w:pPr>
              <w:spacing w:line="240" w:lineRule="exact"/>
              <w:jc w:val="right"/>
              <w:rPr>
                <w:rFonts w:cs="宋体"/>
                <w:sz w:val="18"/>
                <w:szCs w:val="18"/>
              </w:rPr>
            </w:pPr>
            <w:r>
              <w:rPr>
                <w:rFonts w:cs="宋体"/>
                <w:sz w:val="18"/>
                <w:szCs w:val="18"/>
              </w:rPr>
              <w:t>2,057,573,021.39</w:t>
            </w:r>
          </w:p>
        </w:tc>
        <w:tc>
          <w:tcPr>
            <w:tcW w:w="3213" w:type="dxa"/>
            <w:tcBorders>
              <w:top w:val="single" w:sz="2" w:space="0" w:color="auto"/>
              <w:left w:val="single" w:sz="2" w:space="0" w:color="auto"/>
              <w:bottom w:val="single" w:sz="2" w:space="0" w:color="auto"/>
              <w:right w:val="single" w:sz="2" w:space="0" w:color="auto"/>
            </w:tcBorders>
            <w:vAlign w:val="center"/>
          </w:tcPr>
          <w:p w14:paraId="4B6787A5" w14:textId="77777777" w:rsidR="00D046E8" w:rsidRDefault="00245CFE">
            <w:pPr>
              <w:spacing w:line="240" w:lineRule="exact"/>
              <w:jc w:val="right"/>
              <w:rPr>
                <w:rFonts w:cs="宋体"/>
                <w:sz w:val="18"/>
                <w:szCs w:val="18"/>
              </w:rPr>
            </w:pPr>
            <w:r>
              <w:rPr>
                <w:rFonts w:cs="宋体"/>
                <w:sz w:val="18"/>
                <w:szCs w:val="18"/>
              </w:rPr>
              <w:t>1,715,516,935.36</w:t>
            </w:r>
          </w:p>
        </w:tc>
      </w:tr>
      <w:tr w:rsidR="00D046E8" w14:paraId="45F615F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7DA883" w14:textId="77777777" w:rsidR="00D046E8" w:rsidRDefault="00245CFE">
            <w:pPr>
              <w:spacing w:line="240" w:lineRule="exact"/>
              <w:ind w:firstLineChars="100" w:firstLine="180"/>
              <w:jc w:val="left"/>
              <w:rPr>
                <w:rFonts w:cs="宋体"/>
                <w:sz w:val="18"/>
                <w:szCs w:val="18"/>
              </w:rPr>
            </w:pPr>
            <w:r>
              <w:rPr>
                <w:rFonts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14:paraId="20B6865A"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54CFF98" w14:textId="77777777" w:rsidR="00D046E8" w:rsidRDefault="00D046E8">
            <w:pPr>
              <w:spacing w:line="240" w:lineRule="exact"/>
              <w:jc w:val="right"/>
              <w:rPr>
                <w:rFonts w:cs="宋体"/>
                <w:sz w:val="18"/>
                <w:szCs w:val="18"/>
              </w:rPr>
            </w:pPr>
          </w:p>
        </w:tc>
      </w:tr>
      <w:tr w:rsidR="00D046E8" w14:paraId="58BE840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B5F4A9" w14:textId="77777777" w:rsidR="00D046E8" w:rsidRDefault="00245CFE">
            <w:pPr>
              <w:spacing w:line="240" w:lineRule="exact"/>
              <w:ind w:firstLineChars="100" w:firstLine="180"/>
              <w:jc w:val="left"/>
              <w:rPr>
                <w:rFonts w:cs="宋体"/>
                <w:sz w:val="18"/>
                <w:szCs w:val="18"/>
              </w:rPr>
            </w:pPr>
            <w:r>
              <w:rPr>
                <w:rFonts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14:paraId="3B77ACE5"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9309B30" w14:textId="77777777" w:rsidR="00D046E8" w:rsidRDefault="00D046E8">
            <w:pPr>
              <w:spacing w:line="240" w:lineRule="exact"/>
              <w:jc w:val="right"/>
              <w:rPr>
                <w:rFonts w:cs="宋体"/>
                <w:sz w:val="18"/>
                <w:szCs w:val="18"/>
              </w:rPr>
            </w:pPr>
          </w:p>
        </w:tc>
      </w:tr>
      <w:tr w:rsidR="00D046E8" w14:paraId="2A632C3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DB3F6F" w14:textId="77777777" w:rsidR="00D046E8" w:rsidRDefault="00245CFE">
            <w:pPr>
              <w:spacing w:line="240" w:lineRule="exact"/>
              <w:ind w:firstLineChars="100" w:firstLine="180"/>
              <w:jc w:val="left"/>
              <w:rPr>
                <w:rFonts w:cs="宋体"/>
                <w:sz w:val="18"/>
                <w:szCs w:val="18"/>
              </w:rPr>
            </w:pPr>
            <w:r>
              <w:rPr>
                <w:rFonts w:cs="宋体"/>
                <w:sz w:val="18"/>
                <w:szCs w:val="18"/>
              </w:rPr>
              <w:lastRenderedPageBreak/>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391D3EB8"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1FBF7EE" w14:textId="77777777" w:rsidR="00D046E8" w:rsidRDefault="00D046E8">
            <w:pPr>
              <w:spacing w:line="240" w:lineRule="exact"/>
              <w:jc w:val="right"/>
              <w:rPr>
                <w:rFonts w:cs="宋体"/>
                <w:sz w:val="18"/>
                <w:szCs w:val="18"/>
              </w:rPr>
            </w:pPr>
          </w:p>
        </w:tc>
      </w:tr>
      <w:tr w:rsidR="00D046E8" w14:paraId="57BC707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A33FA0" w14:textId="77777777" w:rsidR="00D046E8" w:rsidRDefault="00245CFE">
            <w:pPr>
              <w:spacing w:line="240" w:lineRule="exact"/>
              <w:ind w:firstLineChars="100" w:firstLine="180"/>
              <w:jc w:val="left"/>
              <w:rPr>
                <w:rFonts w:cs="宋体"/>
                <w:sz w:val="18"/>
                <w:szCs w:val="18"/>
              </w:rPr>
            </w:pPr>
            <w:r>
              <w:rPr>
                <w:rFonts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46CC9F36" w14:textId="77777777" w:rsidR="00D046E8" w:rsidRDefault="00245CFE">
            <w:pPr>
              <w:spacing w:line="240" w:lineRule="exact"/>
              <w:jc w:val="right"/>
              <w:rPr>
                <w:rFonts w:cs="宋体"/>
                <w:sz w:val="18"/>
                <w:szCs w:val="18"/>
              </w:rPr>
            </w:pPr>
            <w:r>
              <w:rPr>
                <w:rFonts w:cs="宋体"/>
                <w:sz w:val="18"/>
                <w:szCs w:val="18"/>
              </w:rPr>
              <w:t>55,998.46</w:t>
            </w:r>
          </w:p>
        </w:tc>
        <w:tc>
          <w:tcPr>
            <w:tcW w:w="3213" w:type="dxa"/>
            <w:tcBorders>
              <w:top w:val="single" w:sz="2" w:space="0" w:color="auto"/>
              <w:left w:val="single" w:sz="2" w:space="0" w:color="auto"/>
              <w:bottom w:val="single" w:sz="2" w:space="0" w:color="auto"/>
              <w:right w:val="single" w:sz="2" w:space="0" w:color="auto"/>
            </w:tcBorders>
            <w:vAlign w:val="center"/>
          </w:tcPr>
          <w:p w14:paraId="3304BC66" w14:textId="77777777" w:rsidR="00D046E8" w:rsidRDefault="00245CFE">
            <w:pPr>
              <w:spacing w:line="240" w:lineRule="exact"/>
              <w:jc w:val="right"/>
              <w:rPr>
                <w:rFonts w:cs="宋体"/>
                <w:sz w:val="18"/>
                <w:szCs w:val="18"/>
              </w:rPr>
            </w:pPr>
            <w:r>
              <w:rPr>
                <w:rFonts w:cs="宋体"/>
                <w:sz w:val="18"/>
                <w:szCs w:val="18"/>
              </w:rPr>
              <w:t>51,570.10</w:t>
            </w:r>
          </w:p>
        </w:tc>
      </w:tr>
      <w:tr w:rsidR="00D046E8" w14:paraId="6420652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337625" w14:textId="77777777" w:rsidR="00D046E8" w:rsidRDefault="00245CFE">
            <w:pPr>
              <w:spacing w:line="240" w:lineRule="exact"/>
              <w:jc w:val="left"/>
              <w:rPr>
                <w:rFonts w:cs="宋体"/>
                <w:sz w:val="18"/>
                <w:szCs w:val="18"/>
              </w:rPr>
            </w:pPr>
            <w:r>
              <w:rPr>
                <w:rFonts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18485F62" w14:textId="77777777" w:rsidR="00D046E8" w:rsidRDefault="00245CFE">
            <w:pPr>
              <w:spacing w:line="240" w:lineRule="exact"/>
              <w:jc w:val="right"/>
              <w:rPr>
                <w:rFonts w:cs="宋体"/>
                <w:sz w:val="18"/>
                <w:szCs w:val="18"/>
              </w:rPr>
            </w:pPr>
            <w:r>
              <w:rPr>
                <w:rFonts w:cs="宋体"/>
                <w:sz w:val="18"/>
                <w:szCs w:val="18"/>
              </w:rPr>
              <w:t>4,310,878,558.65</w:t>
            </w:r>
          </w:p>
        </w:tc>
        <w:tc>
          <w:tcPr>
            <w:tcW w:w="3213" w:type="dxa"/>
            <w:tcBorders>
              <w:top w:val="single" w:sz="2" w:space="0" w:color="auto"/>
              <w:left w:val="single" w:sz="2" w:space="0" w:color="auto"/>
              <w:bottom w:val="single" w:sz="2" w:space="0" w:color="auto"/>
              <w:right w:val="single" w:sz="2" w:space="0" w:color="auto"/>
            </w:tcBorders>
            <w:vAlign w:val="center"/>
          </w:tcPr>
          <w:p w14:paraId="2B7FE27B" w14:textId="77777777" w:rsidR="00D046E8" w:rsidRDefault="00245CFE">
            <w:pPr>
              <w:spacing w:line="240" w:lineRule="exact"/>
              <w:jc w:val="right"/>
              <w:rPr>
                <w:rFonts w:cs="宋体"/>
                <w:sz w:val="18"/>
                <w:szCs w:val="18"/>
              </w:rPr>
            </w:pPr>
            <w:r>
              <w:rPr>
                <w:rFonts w:cs="宋体"/>
                <w:sz w:val="18"/>
                <w:szCs w:val="18"/>
              </w:rPr>
              <w:t>4,465,667,354.85</w:t>
            </w:r>
          </w:p>
        </w:tc>
      </w:tr>
      <w:tr w:rsidR="00D046E8" w14:paraId="72261A0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D51BD3" w14:textId="77777777" w:rsidR="00D046E8" w:rsidRDefault="00245CFE">
            <w:pPr>
              <w:spacing w:line="240" w:lineRule="exact"/>
              <w:jc w:val="left"/>
              <w:rPr>
                <w:rFonts w:cs="宋体"/>
                <w:sz w:val="18"/>
                <w:szCs w:val="18"/>
              </w:rPr>
            </w:pPr>
            <w:r>
              <w:rPr>
                <w:rFonts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995043" w14:textId="77777777" w:rsidR="00D046E8" w:rsidRDefault="00D046E8"/>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A8CF51" w14:textId="77777777" w:rsidR="00D046E8" w:rsidRDefault="00D046E8"/>
        </w:tc>
      </w:tr>
      <w:tr w:rsidR="00D046E8" w14:paraId="77199F8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C0B8C9" w14:textId="77777777" w:rsidR="00D046E8" w:rsidRDefault="00245CFE">
            <w:pPr>
              <w:spacing w:line="240" w:lineRule="exact"/>
              <w:ind w:firstLineChars="100" w:firstLine="180"/>
              <w:jc w:val="left"/>
              <w:rPr>
                <w:rFonts w:cs="宋体"/>
                <w:sz w:val="18"/>
                <w:szCs w:val="18"/>
              </w:rPr>
            </w:pPr>
            <w:r>
              <w:rPr>
                <w:rFonts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14:paraId="0E7DCCD1"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B272095" w14:textId="77777777" w:rsidR="00D046E8" w:rsidRDefault="00D046E8">
            <w:pPr>
              <w:spacing w:line="240" w:lineRule="exact"/>
              <w:jc w:val="right"/>
              <w:rPr>
                <w:rFonts w:cs="宋体"/>
                <w:sz w:val="18"/>
                <w:szCs w:val="18"/>
              </w:rPr>
            </w:pPr>
          </w:p>
        </w:tc>
      </w:tr>
      <w:tr w:rsidR="00D046E8" w14:paraId="0847792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0944F3" w14:textId="77777777" w:rsidR="00D046E8" w:rsidRDefault="00245CFE">
            <w:pPr>
              <w:spacing w:line="240" w:lineRule="exact"/>
              <w:ind w:firstLineChars="100" w:firstLine="180"/>
              <w:jc w:val="left"/>
              <w:rPr>
                <w:rFonts w:cs="宋体"/>
                <w:sz w:val="18"/>
                <w:szCs w:val="18"/>
              </w:rPr>
            </w:pPr>
            <w:r>
              <w:rPr>
                <w:rFonts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57A6E888"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9338379" w14:textId="77777777" w:rsidR="00D046E8" w:rsidRDefault="00D046E8">
            <w:pPr>
              <w:spacing w:line="240" w:lineRule="exact"/>
              <w:jc w:val="right"/>
              <w:rPr>
                <w:rFonts w:cs="宋体"/>
                <w:sz w:val="18"/>
                <w:szCs w:val="18"/>
              </w:rPr>
            </w:pPr>
          </w:p>
        </w:tc>
      </w:tr>
      <w:tr w:rsidR="00D046E8" w14:paraId="3373830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005A03" w14:textId="77777777" w:rsidR="00D046E8" w:rsidRDefault="00245CFE">
            <w:pPr>
              <w:spacing w:line="240" w:lineRule="exact"/>
              <w:ind w:firstLineChars="100" w:firstLine="180"/>
              <w:jc w:val="left"/>
              <w:rPr>
                <w:rFonts w:cs="宋体"/>
                <w:sz w:val="18"/>
                <w:szCs w:val="18"/>
              </w:rPr>
            </w:pPr>
            <w:r>
              <w:rPr>
                <w:rFonts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5D89F470"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073543E" w14:textId="77777777" w:rsidR="00D046E8" w:rsidRDefault="00D046E8">
            <w:pPr>
              <w:spacing w:line="240" w:lineRule="exact"/>
              <w:jc w:val="right"/>
              <w:rPr>
                <w:rFonts w:cs="宋体"/>
                <w:sz w:val="18"/>
                <w:szCs w:val="18"/>
              </w:rPr>
            </w:pPr>
          </w:p>
        </w:tc>
      </w:tr>
      <w:tr w:rsidR="00D046E8" w14:paraId="37BE17B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7749DC" w14:textId="77777777" w:rsidR="00D046E8" w:rsidRDefault="00245CFE">
            <w:pPr>
              <w:spacing w:line="240" w:lineRule="exact"/>
              <w:ind w:firstLineChars="100" w:firstLine="180"/>
              <w:jc w:val="left"/>
              <w:rPr>
                <w:rFonts w:cs="宋体"/>
                <w:sz w:val="18"/>
                <w:szCs w:val="18"/>
              </w:rPr>
            </w:pPr>
            <w:r>
              <w:rPr>
                <w:rFonts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14:paraId="08596959"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92B2883" w14:textId="77777777" w:rsidR="00D046E8" w:rsidRDefault="00D046E8">
            <w:pPr>
              <w:spacing w:line="240" w:lineRule="exact"/>
              <w:jc w:val="right"/>
              <w:rPr>
                <w:rFonts w:cs="宋体"/>
                <w:sz w:val="18"/>
                <w:szCs w:val="18"/>
              </w:rPr>
            </w:pPr>
          </w:p>
        </w:tc>
      </w:tr>
      <w:tr w:rsidR="00D046E8" w14:paraId="0EDA5A8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A16197" w14:textId="77777777" w:rsidR="00D046E8" w:rsidRDefault="00245CFE">
            <w:pPr>
              <w:spacing w:line="240" w:lineRule="exact"/>
              <w:ind w:firstLineChars="100" w:firstLine="180"/>
              <w:jc w:val="left"/>
              <w:rPr>
                <w:rFonts w:cs="宋体"/>
                <w:sz w:val="18"/>
                <w:szCs w:val="18"/>
              </w:rPr>
            </w:pPr>
            <w:r>
              <w:rPr>
                <w:rFonts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14:paraId="54298C9C"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90423B2" w14:textId="77777777" w:rsidR="00D046E8" w:rsidRDefault="00D046E8">
            <w:pPr>
              <w:spacing w:line="240" w:lineRule="exact"/>
              <w:jc w:val="right"/>
              <w:rPr>
                <w:rFonts w:cs="宋体"/>
                <w:sz w:val="18"/>
                <w:szCs w:val="18"/>
              </w:rPr>
            </w:pPr>
          </w:p>
        </w:tc>
      </w:tr>
      <w:tr w:rsidR="00D046E8" w14:paraId="1D04FFD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CEBD7C" w14:textId="77777777" w:rsidR="00D046E8" w:rsidRDefault="00245CFE">
            <w:pPr>
              <w:spacing w:line="240" w:lineRule="exact"/>
              <w:ind w:firstLineChars="100" w:firstLine="180"/>
              <w:jc w:val="left"/>
              <w:rPr>
                <w:rFonts w:cs="宋体"/>
                <w:sz w:val="18"/>
                <w:szCs w:val="18"/>
              </w:rPr>
            </w:pPr>
            <w:r>
              <w:rPr>
                <w:rFonts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14:paraId="3B4827D9" w14:textId="77777777" w:rsidR="00D046E8" w:rsidRDefault="00245CFE">
            <w:pPr>
              <w:spacing w:line="240" w:lineRule="exact"/>
              <w:jc w:val="right"/>
              <w:rPr>
                <w:rFonts w:cs="宋体"/>
                <w:sz w:val="18"/>
                <w:szCs w:val="18"/>
              </w:rPr>
            </w:pPr>
            <w:r>
              <w:rPr>
                <w:rFonts w:cs="宋体"/>
                <w:sz w:val="18"/>
                <w:szCs w:val="18"/>
              </w:rPr>
              <w:t>322,179.67</w:t>
            </w:r>
          </w:p>
        </w:tc>
        <w:tc>
          <w:tcPr>
            <w:tcW w:w="3213" w:type="dxa"/>
            <w:tcBorders>
              <w:top w:val="single" w:sz="2" w:space="0" w:color="auto"/>
              <w:left w:val="single" w:sz="2" w:space="0" w:color="auto"/>
              <w:bottom w:val="single" w:sz="2" w:space="0" w:color="auto"/>
              <w:right w:val="single" w:sz="2" w:space="0" w:color="auto"/>
            </w:tcBorders>
            <w:vAlign w:val="center"/>
          </w:tcPr>
          <w:p w14:paraId="5A2D7597" w14:textId="77777777" w:rsidR="00D046E8" w:rsidRDefault="00245CFE">
            <w:pPr>
              <w:spacing w:line="240" w:lineRule="exact"/>
              <w:jc w:val="right"/>
              <w:rPr>
                <w:rFonts w:cs="宋体"/>
                <w:sz w:val="18"/>
                <w:szCs w:val="18"/>
              </w:rPr>
            </w:pPr>
            <w:r>
              <w:rPr>
                <w:rFonts w:cs="宋体"/>
                <w:sz w:val="18"/>
                <w:szCs w:val="18"/>
              </w:rPr>
              <w:t>322,179.67</w:t>
            </w:r>
          </w:p>
        </w:tc>
      </w:tr>
      <w:tr w:rsidR="00D046E8" w14:paraId="3E78AE5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D6C639" w14:textId="77777777" w:rsidR="00D046E8" w:rsidRDefault="00245CFE">
            <w:pPr>
              <w:spacing w:line="240" w:lineRule="exact"/>
              <w:ind w:firstLineChars="100" w:firstLine="180"/>
              <w:jc w:val="left"/>
              <w:rPr>
                <w:rFonts w:cs="宋体"/>
                <w:sz w:val="18"/>
                <w:szCs w:val="18"/>
              </w:rPr>
            </w:pPr>
            <w:r>
              <w:rPr>
                <w:rFonts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417F559E"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D04713A" w14:textId="77777777" w:rsidR="00D046E8" w:rsidRDefault="00D046E8">
            <w:pPr>
              <w:spacing w:line="240" w:lineRule="exact"/>
              <w:jc w:val="right"/>
              <w:rPr>
                <w:rFonts w:cs="宋体"/>
                <w:sz w:val="18"/>
                <w:szCs w:val="18"/>
              </w:rPr>
            </w:pPr>
          </w:p>
        </w:tc>
      </w:tr>
      <w:tr w:rsidR="00D046E8" w14:paraId="2D629E4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C410A6" w14:textId="77777777" w:rsidR="00D046E8" w:rsidRDefault="00245CFE">
            <w:pPr>
              <w:spacing w:line="240" w:lineRule="exact"/>
              <w:ind w:firstLineChars="100" w:firstLine="180"/>
              <w:jc w:val="left"/>
              <w:rPr>
                <w:rFonts w:cs="宋体"/>
                <w:sz w:val="18"/>
                <w:szCs w:val="18"/>
              </w:rPr>
            </w:pPr>
            <w:r>
              <w:rPr>
                <w:rFonts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14:paraId="1ABF8520"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062E7C7" w14:textId="77777777" w:rsidR="00D046E8" w:rsidRDefault="00D046E8">
            <w:pPr>
              <w:spacing w:line="240" w:lineRule="exact"/>
              <w:jc w:val="right"/>
              <w:rPr>
                <w:rFonts w:cs="宋体"/>
                <w:sz w:val="18"/>
                <w:szCs w:val="18"/>
              </w:rPr>
            </w:pPr>
          </w:p>
        </w:tc>
      </w:tr>
      <w:tr w:rsidR="00D046E8" w14:paraId="73904B8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5DD8BD" w14:textId="77777777" w:rsidR="00D046E8" w:rsidRDefault="00245CFE">
            <w:pPr>
              <w:spacing w:line="240" w:lineRule="exact"/>
              <w:ind w:firstLineChars="100" w:firstLine="180"/>
              <w:jc w:val="left"/>
              <w:rPr>
                <w:rFonts w:cs="宋体"/>
                <w:sz w:val="18"/>
                <w:szCs w:val="18"/>
              </w:rPr>
            </w:pPr>
            <w:r>
              <w:rPr>
                <w:rFonts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1A509C2F" w14:textId="77777777" w:rsidR="00D046E8" w:rsidRDefault="00245CFE">
            <w:pPr>
              <w:spacing w:line="240" w:lineRule="exact"/>
              <w:jc w:val="right"/>
              <w:rPr>
                <w:rFonts w:cs="宋体"/>
                <w:sz w:val="18"/>
                <w:szCs w:val="18"/>
              </w:rPr>
            </w:pPr>
            <w:r>
              <w:rPr>
                <w:rFonts w:cs="宋体"/>
                <w:sz w:val="18"/>
                <w:szCs w:val="18"/>
              </w:rPr>
              <w:t>1,776,954,949.14</w:t>
            </w:r>
          </w:p>
        </w:tc>
        <w:tc>
          <w:tcPr>
            <w:tcW w:w="3213" w:type="dxa"/>
            <w:tcBorders>
              <w:top w:val="single" w:sz="2" w:space="0" w:color="auto"/>
              <w:left w:val="single" w:sz="2" w:space="0" w:color="auto"/>
              <w:bottom w:val="single" w:sz="2" w:space="0" w:color="auto"/>
              <w:right w:val="single" w:sz="2" w:space="0" w:color="auto"/>
            </w:tcBorders>
            <w:vAlign w:val="center"/>
          </w:tcPr>
          <w:p w14:paraId="21848287" w14:textId="77777777" w:rsidR="00D046E8" w:rsidRDefault="00245CFE">
            <w:pPr>
              <w:spacing w:line="240" w:lineRule="exact"/>
              <w:jc w:val="right"/>
              <w:rPr>
                <w:rFonts w:cs="宋体"/>
                <w:sz w:val="18"/>
                <w:szCs w:val="18"/>
              </w:rPr>
            </w:pPr>
            <w:r>
              <w:rPr>
                <w:rFonts w:cs="宋体"/>
                <w:sz w:val="18"/>
                <w:szCs w:val="18"/>
              </w:rPr>
              <w:t>1,791,086,868.21</w:t>
            </w:r>
          </w:p>
        </w:tc>
      </w:tr>
      <w:tr w:rsidR="00D046E8" w14:paraId="4A22489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ADAB99" w14:textId="77777777" w:rsidR="00D046E8" w:rsidRDefault="00245CFE">
            <w:pPr>
              <w:spacing w:line="240" w:lineRule="exact"/>
              <w:ind w:firstLineChars="100" w:firstLine="180"/>
              <w:jc w:val="left"/>
              <w:rPr>
                <w:rFonts w:cs="宋体"/>
                <w:sz w:val="18"/>
                <w:szCs w:val="18"/>
              </w:rPr>
            </w:pPr>
            <w:r>
              <w:rPr>
                <w:rFonts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7E9CB950" w14:textId="77777777" w:rsidR="00D046E8" w:rsidRDefault="00245CFE">
            <w:pPr>
              <w:spacing w:line="240" w:lineRule="exact"/>
              <w:jc w:val="right"/>
              <w:rPr>
                <w:rFonts w:cs="宋体"/>
                <w:sz w:val="18"/>
                <w:szCs w:val="18"/>
              </w:rPr>
            </w:pPr>
            <w:r>
              <w:rPr>
                <w:rFonts w:cs="宋体"/>
                <w:sz w:val="18"/>
                <w:szCs w:val="18"/>
              </w:rPr>
              <w:t>667,688,909.00</w:t>
            </w:r>
          </w:p>
        </w:tc>
        <w:tc>
          <w:tcPr>
            <w:tcW w:w="3213" w:type="dxa"/>
            <w:tcBorders>
              <w:top w:val="single" w:sz="2" w:space="0" w:color="auto"/>
              <w:left w:val="single" w:sz="2" w:space="0" w:color="auto"/>
              <w:bottom w:val="single" w:sz="2" w:space="0" w:color="auto"/>
              <w:right w:val="single" w:sz="2" w:space="0" w:color="auto"/>
            </w:tcBorders>
            <w:vAlign w:val="center"/>
          </w:tcPr>
          <w:p w14:paraId="5D7E1CC3" w14:textId="77777777" w:rsidR="00D046E8" w:rsidRDefault="00245CFE">
            <w:pPr>
              <w:spacing w:line="240" w:lineRule="exact"/>
              <w:jc w:val="right"/>
              <w:rPr>
                <w:rFonts w:cs="宋体"/>
                <w:sz w:val="18"/>
                <w:szCs w:val="18"/>
              </w:rPr>
            </w:pPr>
            <w:r>
              <w:rPr>
                <w:rFonts w:cs="宋体"/>
                <w:sz w:val="18"/>
                <w:szCs w:val="18"/>
              </w:rPr>
              <w:t>627,981,907.00</w:t>
            </w:r>
          </w:p>
        </w:tc>
      </w:tr>
      <w:tr w:rsidR="00D046E8" w14:paraId="5530897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46D9D0" w14:textId="77777777" w:rsidR="00D046E8" w:rsidRDefault="00245CFE">
            <w:pPr>
              <w:spacing w:line="240" w:lineRule="exact"/>
              <w:ind w:firstLineChars="100" w:firstLine="180"/>
              <w:jc w:val="left"/>
              <w:rPr>
                <w:rFonts w:cs="宋体"/>
                <w:sz w:val="18"/>
                <w:szCs w:val="18"/>
              </w:rPr>
            </w:pPr>
            <w:r>
              <w:rPr>
                <w:rFonts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14:paraId="591ED30F" w14:textId="77777777" w:rsidR="00D046E8" w:rsidRDefault="00245CFE">
            <w:pPr>
              <w:spacing w:line="240" w:lineRule="exact"/>
              <w:jc w:val="right"/>
              <w:rPr>
                <w:rFonts w:cs="宋体"/>
                <w:sz w:val="18"/>
                <w:szCs w:val="18"/>
              </w:rPr>
            </w:pPr>
            <w:r>
              <w:rPr>
                <w:rFonts w:cs="宋体"/>
                <w:sz w:val="18"/>
                <w:szCs w:val="18"/>
              </w:rPr>
              <w:t>222,585,251.85</w:t>
            </w:r>
          </w:p>
        </w:tc>
        <w:tc>
          <w:tcPr>
            <w:tcW w:w="3213" w:type="dxa"/>
            <w:tcBorders>
              <w:top w:val="single" w:sz="2" w:space="0" w:color="auto"/>
              <w:left w:val="single" w:sz="2" w:space="0" w:color="auto"/>
              <w:bottom w:val="single" w:sz="2" w:space="0" w:color="auto"/>
              <w:right w:val="single" w:sz="2" w:space="0" w:color="auto"/>
            </w:tcBorders>
            <w:vAlign w:val="center"/>
          </w:tcPr>
          <w:p w14:paraId="0E93BFC4" w14:textId="77777777" w:rsidR="00D046E8" w:rsidRDefault="00245CFE">
            <w:pPr>
              <w:spacing w:line="240" w:lineRule="exact"/>
              <w:jc w:val="right"/>
              <w:rPr>
                <w:rFonts w:cs="宋体"/>
                <w:sz w:val="18"/>
                <w:szCs w:val="18"/>
              </w:rPr>
            </w:pPr>
            <w:r>
              <w:rPr>
                <w:rFonts w:cs="宋体"/>
                <w:sz w:val="18"/>
                <w:szCs w:val="18"/>
              </w:rPr>
              <w:t>213,855,988.96</w:t>
            </w:r>
          </w:p>
        </w:tc>
      </w:tr>
      <w:tr w:rsidR="00D046E8" w14:paraId="5EDB7D2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1643BE" w14:textId="77777777" w:rsidR="00D046E8" w:rsidRDefault="00245CFE">
            <w:pPr>
              <w:spacing w:line="240" w:lineRule="exact"/>
              <w:ind w:firstLineChars="100" w:firstLine="180"/>
              <w:jc w:val="left"/>
              <w:rPr>
                <w:rFonts w:cs="宋体"/>
                <w:sz w:val="18"/>
                <w:szCs w:val="18"/>
              </w:rPr>
            </w:pPr>
            <w:r>
              <w:rPr>
                <w:rFonts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14:paraId="6B319BA0"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92C2D87" w14:textId="77777777" w:rsidR="00D046E8" w:rsidRDefault="00D046E8">
            <w:pPr>
              <w:spacing w:line="240" w:lineRule="exact"/>
              <w:jc w:val="right"/>
              <w:rPr>
                <w:rFonts w:cs="宋体"/>
                <w:sz w:val="18"/>
                <w:szCs w:val="18"/>
              </w:rPr>
            </w:pPr>
          </w:p>
        </w:tc>
      </w:tr>
      <w:tr w:rsidR="00D046E8" w14:paraId="001A917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5DAE65" w14:textId="77777777" w:rsidR="00D046E8" w:rsidRDefault="00245CFE">
            <w:pPr>
              <w:spacing w:line="240" w:lineRule="exact"/>
              <w:ind w:firstLineChars="100" w:firstLine="180"/>
              <w:jc w:val="left"/>
              <w:rPr>
                <w:rFonts w:cs="宋体"/>
                <w:sz w:val="18"/>
                <w:szCs w:val="18"/>
              </w:rPr>
            </w:pPr>
            <w:r>
              <w:rPr>
                <w:rFonts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14:paraId="15F80F04" w14:textId="77777777" w:rsidR="00D046E8" w:rsidRDefault="00245CFE">
            <w:pPr>
              <w:spacing w:line="240" w:lineRule="exact"/>
              <w:jc w:val="right"/>
              <w:rPr>
                <w:rFonts w:cs="宋体"/>
                <w:sz w:val="18"/>
                <w:szCs w:val="18"/>
              </w:rPr>
            </w:pPr>
            <w:r>
              <w:rPr>
                <w:rFonts w:cs="宋体"/>
                <w:sz w:val="18"/>
                <w:szCs w:val="18"/>
              </w:rPr>
              <w:t>76,786,855.70</w:t>
            </w:r>
          </w:p>
        </w:tc>
        <w:tc>
          <w:tcPr>
            <w:tcW w:w="3213" w:type="dxa"/>
            <w:tcBorders>
              <w:top w:val="single" w:sz="2" w:space="0" w:color="auto"/>
              <w:left w:val="single" w:sz="2" w:space="0" w:color="auto"/>
              <w:bottom w:val="single" w:sz="2" w:space="0" w:color="auto"/>
              <w:right w:val="single" w:sz="2" w:space="0" w:color="auto"/>
            </w:tcBorders>
            <w:vAlign w:val="center"/>
          </w:tcPr>
          <w:p w14:paraId="6864DA60" w14:textId="77777777" w:rsidR="00D046E8" w:rsidRDefault="00245CFE">
            <w:pPr>
              <w:spacing w:line="240" w:lineRule="exact"/>
              <w:jc w:val="right"/>
              <w:rPr>
                <w:rFonts w:cs="宋体"/>
                <w:sz w:val="18"/>
                <w:szCs w:val="18"/>
              </w:rPr>
            </w:pPr>
            <w:r>
              <w:rPr>
                <w:rFonts w:cs="宋体"/>
                <w:sz w:val="18"/>
                <w:szCs w:val="18"/>
              </w:rPr>
              <w:t>78,359,348.60</w:t>
            </w:r>
          </w:p>
        </w:tc>
      </w:tr>
      <w:tr w:rsidR="00D046E8" w14:paraId="3881DD9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4BF826" w14:textId="77777777" w:rsidR="00D046E8" w:rsidRDefault="00245CFE">
            <w:pPr>
              <w:spacing w:line="240" w:lineRule="exact"/>
              <w:ind w:firstLineChars="100" w:firstLine="180"/>
              <w:jc w:val="left"/>
              <w:rPr>
                <w:rFonts w:cs="宋体"/>
                <w:sz w:val="18"/>
                <w:szCs w:val="18"/>
              </w:rPr>
            </w:pPr>
            <w:r>
              <w:rPr>
                <w:rFonts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14:paraId="7B7B82D3" w14:textId="77777777" w:rsidR="00D046E8" w:rsidRDefault="00245CFE">
            <w:pPr>
              <w:spacing w:line="240" w:lineRule="exact"/>
              <w:jc w:val="right"/>
              <w:rPr>
                <w:rFonts w:cs="宋体"/>
                <w:sz w:val="18"/>
                <w:szCs w:val="18"/>
              </w:rPr>
            </w:pPr>
            <w:r>
              <w:rPr>
                <w:rFonts w:cs="宋体"/>
                <w:sz w:val="18"/>
                <w:szCs w:val="18"/>
              </w:rPr>
              <w:t>147,929,361.73</w:t>
            </w:r>
          </w:p>
        </w:tc>
        <w:tc>
          <w:tcPr>
            <w:tcW w:w="3213" w:type="dxa"/>
            <w:tcBorders>
              <w:top w:val="single" w:sz="2" w:space="0" w:color="auto"/>
              <w:left w:val="single" w:sz="2" w:space="0" w:color="auto"/>
              <w:bottom w:val="single" w:sz="2" w:space="0" w:color="auto"/>
              <w:right w:val="single" w:sz="2" w:space="0" w:color="auto"/>
            </w:tcBorders>
            <w:vAlign w:val="center"/>
          </w:tcPr>
          <w:p w14:paraId="4C56C9A0" w14:textId="77777777" w:rsidR="00D046E8" w:rsidRDefault="00245CFE">
            <w:pPr>
              <w:spacing w:line="240" w:lineRule="exact"/>
              <w:jc w:val="right"/>
              <w:rPr>
                <w:rFonts w:cs="宋体"/>
                <w:sz w:val="18"/>
                <w:szCs w:val="18"/>
              </w:rPr>
            </w:pPr>
            <w:r>
              <w:rPr>
                <w:rFonts w:cs="宋体"/>
                <w:sz w:val="18"/>
                <w:szCs w:val="18"/>
              </w:rPr>
              <w:t>149,183,560.30</w:t>
            </w:r>
          </w:p>
        </w:tc>
      </w:tr>
      <w:tr w:rsidR="00D046E8" w14:paraId="5DF5FA6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1F8562" w14:textId="77777777" w:rsidR="00D046E8" w:rsidRDefault="00245CFE">
            <w:pPr>
              <w:spacing w:line="240" w:lineRule="exact"/>
              <w:ind w:firstLineChars="100" w:firstLine="180"/>
              <w:jc w:val="left"/>
              <w:rPr>
                <w:rFonts w:cs="宋体"/>
                <w:sz w:val="18"/>
                <w:szCs w:val="18"/>
              </w:rPr>
            </w:pPr>
            <w:r>
              <w:rPr>
                <w:rFonts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14:paraId="794CE706"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647DD00" w14:textId="77777777" w:rsidR="00D046E8" w:rsidRDefault="00D046E8">
            <w:pPr>
              <w:spacing w:line="240" w:lineRule="exact"/>
              <w:jc w:val="right"/>
              <w:rPr>
                <w:rFonts w:cs="宋体"/>
                <w:sz w:val="18"/>
                <w:szCs w:val="18"/>
              </w:rPr>
            </w:pPr>
          </w:p>
        </w:tc>
      </w:tr>
      <w:tr w:rsidR="00D046E8" w14:paraId="5164F5F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93299D" w14:textId="77777777" w:rsidR="00D046E8" w:rsidRDefault="00245CFE">
            <w:pPr>
              <w:spacing w:line="240" w:lineRule="exact"/>
              <w:ind w:firstLineChars="100" w:firstLine="180"/>
              <w:jc w:val="left"/>
              <w:rPr>
                <w:rFonts w:cs="宋体"/>
                <w:sz w:val="18"/>
                <w:szCs w:val="18"/>
              </w:rPr>
            </w:pPr>
            <w:r>
              <w:rPr>
                <w:rFonts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14:paraId="68B045B9" w14:textId="77777777" w:rsidR="00D046E8" w:rsidRDefault="00245CFE">
            <w:pPr>
              <w:spacing w:line="240" w:lineRule="exact"/>
              <w:jc w:val="right"/>
              <w:rPr>
                <w:rFonts w:cs="宋体"/>
                <w:sz w:val="18"/>
                <w:szCs w:val="18"/>
              </w:rPr>
            </w:pPr>
            <w:r>
              <w:rPr>
                <w:rFonts w:cs="宋体"/>
                <w:sz w:val="18"/>
                <w:szCs w:val="18"/>
              </w:rPr>
              <w:t>26,871,974.18</w:t>
            </w:r>
          </w:p>
        </w:tc>
        <w:tc>
          <w:tcPr>
            <w:tcW w:w="3213" w:type="dxa"/>
            <w:tcBorders>
              <w:top w:val="single" w:sz="2" w:space="0" w:color="auto"/>
              <w:left w:val="single" w:sz="2" w:space="0" w:color="auto"/>
              <w:bottom w:val="single" w:sz="2" w:space="0" w:color="auto"/>
              <w:right w:val="single" w:sz="2" w:space="0" w:color="auto"/>
            </w:tcBorders>
            <w:vAlign w:val="center"/>
          </w:tcPr>
          <w:p w14:paraId="4D6FB44E" w14:textId="77777777" w:rsidR="00D046E8" w:rsidRDefault="00245CFE">
            <w:pPr>
              <w:spacing w:line="240" w:lineRule="exact"/>
              <w:jc w:val="right"/>
              <w:rPr>
                <w:rFonts w:cs="宋体"/>
                <w:sz w:val="18"/>
                <w:szCs w:val="18"/>
              </w:rPr>
            </w:pPr>
            <w:r>
              <w:rPr>
                <w:rFonts w:cs="宋体"/>
                <w:sz w:val="18"/>
                <w:szCs w:val="18"/>
              </w:rPr>
              <w:t>26,871,974.18</w:t>
            </w:r>
          </w:p>
        </w:tc>
      </w:tr>
      <w:tr w:rsidR="00D046E8" w14:paraId="75065AC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3CF892" w14:textId="77777777" w:rsidR="00D046E8" w:rsidRDefault="00245CFE">
            <w:pPr>
              <w:spacing w:line="240" w:lineRule="exact"/>
              <w:ind w:firstLineChars="100" w:firstLine="180"/>
              <w:jc w:val="left"/>
              <w:rPr>
                <w:rFonts w:cs="宋体"/>
                <w:sz w:val="18"/>
                <w:szCs w:val="18"/>
              </w:rPr>
            </w:pPr>
            <w:r>
              <w:rPr>
                <w:rFonts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14:paraId="2318CBD6" w14:textId="77777777" w:rsidR="00D046E8" w:rsidRDefault="00245CFE">
            <w:pPr>
              <w:spacing w:line="240" w:lineRule="exact"/>
              <w:jc w:val="right"/>
              <w:rPr>
                <w:rFonts w:cs="宋体"/>
                <w:sz w:val="18"/>
                <w:szCs w:val="18"/>
              </w:rPr>
            </w:pPr>
            <w:r>
              <w:rPr>
                <w:rFonts w:cs="宋体"/>
                <w:sz w:val="18"/>
                <w:szCs w:val="18"/>
              </w:rPr>
              <w:t>10,599,477.20</w:t>
            </w:r>
          </w:p>
        </w:tc>
        <w:tc>
          <w:tcPr>
            <w:tcW w:w="3213" w:type="dxa"/>
            <w:tcBorders>
              <w:top w:val="single" w:sz="2" w:space="0" w:color="auto"/>
              <w:left w:val="single" w:sz="2" w:space="0" w:color="auto"/>
              <w:bottom w:val="single" w:sz="2" w:space="0" w:color="auto"/>
              <w:right w:val="single" w:sz="2" w:space="0" w:color="auto"/>
            </w:tcBorders>
            <w:vAlign w:val="center"/>
          </w:tcPr>
          <w:p w14:paraId="09509F92" w14:textId="77777777" w:rsidR="00D046E8" w:rsidRDefault="00245CFE">
            <w:pPr>
              <w:spacing w:line="240" w:lineRule="exact"/>
              <w:jc w:val="right"/>
              <w:rPr>
                <w:rFonts w:cs="宋体"/>
                <w:sz w:val="18"/>
                <w:szCs w:val="18"/>
              </w:rPr>
            </w:pPr>
            <w:r>
              <w:rPr>
                <w:rFonts w:cs="宋体"/>
                <w:sz w:val="18"/>
                <w:szCs w:val="18"/>
              </w:rPr>
              <w:t>11,818,005.15</w:t>
            </w:r>
          </w:p>
        </w:tc>
      </w:tr>
      <w:tr w:rsidR="00D046E8" w14:paraId="4A69B57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D6AEF0" w14:textId="77777777" w:rsidR="00D046E8" w:rsidRDefault="00245CFE">
            <w:pPr>
              <w:spacing w:line="240" w:lineRule="exact"/>
              <w:ind w:firstLineChars="100" w:firstLine="180"/>
              <w:jc w:val="left"/>
              <w:rPr>
                <w:rFonts w:cs="宋体"/>
                <w:sz w:val="18"/>
                <w:szCs w:val="18"/>
              </w:rPr>
            </w:pPr>
            <w:r>
              <w:rPr>
                <w:rFonts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14:paraId="3A01EADB" w14:textId="77777777" w:rsidR="00D046E8" w:rsidRDefault="00245CFE">
            <w:pPr>
              <w:spacing w:line="240" w:lineRule="exact"/>
              <w:jc w:val="right"/>
              <w:rPr>
                <w:rFonts w:cs="宋体"/>
                <w:sz w:val="18"/>
                <w:szCs w:val="18"/>
              </w:rPr>
            </w:pPr>
            <w:r>
              <w:rPr>
                <w:rFonts w:cs="宋体"/>
                <w:sz w:val="18"/>
                <w:szCs w:val="18"/>
              </w:rPr>
              <w:t>68,376,219.82</w:t>
            </w:r>
          </w:p>
        </w:tc>
        <w:tc>
          <w:tcPr>
            <w:tcW w:w="3213" w:type="dxa"/>
            <w:tcBorders>
              <w:top w:val="single" w:sz="2" w:space="0" w:color="auto"/>
              <w:left w:val="single" w:sz="2" w:space="0" w:color="auto"/>
              <w:bottom w:val="single" w:sz="2" w:space="0" w:color="auto"/>
              <w:right w:val="single" w:sz="2" w:space="0" w:color="auto"/>
            </w:tcBorders>
            <w:vAlign w:val="center"/>
          </w:tcPr>
          <w:p w14:paraId="769B99D7" w14:textId="77777777" w:rsidR="00D046E8" w:rsidRDefault="00245CFE">
            <w:pPr>
              <w:spacing w:line="240" w:lineRule="exact"/>
              <w:jc w:val="right"/>
              <w:rPr>
                <w:rFonts w:cs="宋体"/>
                <w:sz w:val="18"/>
                <w:szCs w:val="18"/>
              </w:rPr>
            </w:pPr>
            <w:r>
              <w:rPr>
                <w:rFonts w:cs="宋体"/>
                <w:sz w:val="18"/>
                <w:szCs w:val="18"/>
              </w:rPr>
              <w:t>68,493,416.37</w:t>
            </w:r>
          </w:p>
        </w:tc>
      </w:tr>
      <w:tr w:rsidR="00D046E8" w14:paraId="73307E0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640A92" w14:textId="77777777" w:rsidR="00D046E8" w:rsidRDefault="00245CFE">
            <w:pPr>
              <w:spacing w:line="240" w:lineRule="exact"/>
              <w:ind w:firstLineChars="100" w:firstLine="180"/>
              <w:jc w:val="left"/>
              <w:rPr>
                <w:rFonts w:cs="宋体"/>
                <w:sz w:val="18"/>
                <w:szCs w:val="18"/>
              </w:rPr>
            </w:pPr>
            <w:r>
              <w:rPr>
                <w:rFonts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1CF6698B" w14:textId="77777777" w:rsidR="00D046E8" w:rsidRDefault="00245CFE">
            <w:pPr>
              <w:spacing w:line="240" w:lineRule="exact"/>
              <w:jc w:val="right"/>
              <w:rPr>
                <w:rFonts w:cs="宋体"/>
                <w:sz w:val="18"/>
                <w:szCs w:val="18"/>
              </w:rPr>
            </w:pPr>
            <w:r>
              <w:rPr>
                <w:rFonts w:cs="宋体"/>
                <w:sz w:val="18"/>
                <w:szCs w:val="18"/>
              </w:rPr>
              <w:t>559,485,954.21</w:t>
            </w:r>
          </w:p>
        </w:tc>
        <w:tc>
          <w:tcPr>
            <w:tcW w:w="3213" w:type="dxa"/>
            <w:tcBorders>
              <w:top w:val="single" w:sz="2" w:space="0" w:color="auto"/>
              <w:left w:val="single" w:sz="2" w:space="0" w:color="auto"/>
              <w:bottom w:val="single" w:sz="2" w:space="0" w:color="auto"/>
              <w:right w:val="single" w:sz="2" w:space="0" w:color="auto"/>
            </w:tcBorders>
            <w:vAlign w:val="center"/>
          </w:tcPr>
          <w:p w14:paraId="343BBF8E" w14:textId="77777777" w:rsidR="00D046E8" w:rsidRDefault="00245CFE">
            <w:pPr>
              <w:spacing w:line="240" w:lineRule="exact"/>
              <w:jc w:val="right"/>
              <w:rPr>
                <w:rFonts w:cs="宋体"/>
                <w:sz w:val="18"/>
                <w:szCs w:val="18"/>
              </w:rPr>
            </w:pPr>
            <w:r>
              <w:rPr>
                <w:rFonts w:cs="宋体"/>
                <w:sz w:val="18"/>
                <w:szCs w:val="18"/>
              </w:rPr>
              <w:t>543,484,967.87</w:t>
            </w:r>
          </w:p>
        </w:tc>
      </w:tr>
      <w:tr w:rsidR="00D046E8" w14:paraId="67372E3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60C644" w14:textId="77777777" w:rsidR="00D046E8" w:rsidRDefault="00245CFE">
            <w:pPr>
              <w:spacing w:line="240" w:lineRule="exact"/>
              <w:jc w:val="left"/>
              <w:rPr>
                <w:rFonts w:cs="宋体"/>
                <w:sz w:val="18"/>
                <w:szCs w:val="18"/>
              </w:rPr>
            </w:pPr>
            <w:r>
              <w:rPr>
                <w:rFonts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69A2D6D2" w14:textId="77777777" w:rsidR="00D046E8" w:rsidRDefault="00245CFE">
            <w:pPr>
              <w:spacing w:line="240" w:lineRule="exact"/>
              <w:jc w:val="right"/>
              <w:rPr>
                <w:rFonts w:cs="宋体"/>
                <w:sz w:val="18"/>
                <w:szCs w:val="18"/>
              </w:rPr>
            </w:pPr>
            <w:r>
              <w:rPr>
                <w:rFonts w:cs="宋体"/>
                <w:sz w:val="18"/>
                <w:szCs w:val="18"/>
              </w:rPr>
              <w:t>3,557,601,132.50</w:t>
            </w:r>
          </w:p>
        </w:tc>
        <w:tc>
          <w:tcPr>
            <w:tcW w:w="3213" w:type="dxa"/>
            <w:tcBorders>
              <w:top w:val="single" w:sz="2" w:space="0" w:color="auto"/>
              <w:left w:val="single" w:sz="2" w:space="0" w:color="auto"/>
              <w:bottom w:val="single" w:sz="2" w:space="0" w:color="auto"/>
              <w:right w:val="single" w:sz="2" w:space="0" w:color="auto"/>
            </w:tcBorders>
            <w:vAlign w:val="center"/>
          </w:tcPr>
          <w:p w14:paraId="2718385E" w14:textId="77777777" w:rsidR="00D046E8" w:rsidRDefault="00245CFE">
            <w:pPr>
              <w:spacing w:line="240" w:lineRule="exact"/>
              <w:jc w:val="right"/>
              <w:rPr>
                <w:rFonts w:cs="宋体"/>
                <w:sz w:val="18"/>
                <w:szCs w:val="18"/>
              </w:rPr>
            </w:pPr>
            <w:r>
              <w:rPr>
                <w:rFonts w:cs="宋体"/>
                <w:sz w:val="18"/>
                <w:szCs w:val="18"/>
              </w:rPr>
              <w:t>3,511,458,216.31</w:t>
            </w:r>
          </w:p>
        </w:tc>
      </w:tr>
      <w:tr w:rsidR="00D046E8" w14:paraId="706B785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F4B312" w14:textId="77777777" w:rsidR="00D046E8" w:rsidRDefault="00245CFE">
            <w:pPr>
              <w:spacing w:line="240" w:lineRule="exact"/>
              <w:jc w:val="left"/>
              <w:rPr>
                <w:rFonts w:cs="宋体"/>
                <w:sz w:val="18"/>
                <w:szCs w:val="18"/>
              </w:rPr>
            </w:pPr>
            <w:r>
              <w:rPr>
                <w:rFonts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14:paraId="28869122" w14:textId="77777777" w:rsidR="00D046E8" w:rsidRDefault="00245CFE">
            <w:pPr>
              <w:spacing w:line="240" w:lineRule="exact"/>
              <w:jc w:val="right"/>
              <w:rPr>
                <w:rFonts w:cs="宋体"/>
                <w:sz w:val="18"/>
                <w:szCs w:val="18"/>
              </w:rPr>
            </w:pPr>
            <w:r>
              <w:rPr>
                <w:rFonts w:cs="宋体"/>
                <w:sz w:val="18"/>
                <w:szCs w:val="18"/>
              </w:rPr>
              <w:t>7,868,479,691.15</w:t>
            </w:r>
          </w:p>
        </w:tc>
        <w:tc>
          <w:tcPr>
            <w:tcW w:w="3213" w:type="dxa"/>
            <w:tcBorders>
              <w:top w:val="single" w:sz="2" w:space="0" w:color="auto"/>
              <w:left w:val="single" w:sz="2" w:space="0" w:color="auto"/>
              <w:bottom w:val="single" w:sz="2" w:space="0" w:color="auto"/>
              <w:right w:val="single" w:sz="2" w:space="0" w:color="auto"/>
            </w:tcBorders>
            <w:vAlign w:val="center"/>
          </w:tcPr>
          <w:p w14:paraId="4D7A85CA" w14:textId="77777777" w:rsidR="00D046E8" w:rsidRDefault="00245CFE">
            <w:pPr>
              <w:spacing w:line="240" w:lineRule="exact"/>
              <w:jc w:val="right"/>
              <w:rPr>
                <w:rFonts w:cs="宋体"/>
                <w:sz w:val="18"/>
                <w:szCs w:val="18"/>
              </w:rPr>
            </w:pPr>
            <w:r>
              <w:rPr>
                <w:rFonts w:cs="宋体"/>
                <w:sz w:val="18"/>
                <w:szCs w:val="18"/>
              </w:rPr>
              <w:t>7,977,125,571.16</w:t>
            </w:r>
          </w:p>
        </w:tc>
      </w:tr>
      <w:tr w:rsidR="00D046E8" w14:paraId="46398BD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F37E69" w14:textId="77777777" w:rsidR="00D046E8" w:rsidRDefault="00245CFE">
            <w:pPr>
              <w:spacing w:line="240" w:lineRule="exact"/>
              <w:jc w:val="left"/>
              <w:rPr>
                <w:rFonts w:cs="宋体"/>
                <w:sz w:val="18"/>
                <w:szCs w:val="18"/>
              </w:rPr>
            </w:pPr>
            <w:r>
              <w:rPr>
                <w:rFonts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456AF8" w14:textId="77777777" w:rsidR="00D046E8" w:rsidRDefault="00D046E8"/>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258A5B" w14:textId="77777777" w:rsidR="00D046E8" w:rsidRDefault="00D046E8"/>
        </w:tc>
      </w:tr>
      <w:tr w:rsidR="00D046E8" w14:paraId="7077E2B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B79014" w14:textId="77777777" w:rsidR="00D046E8" w:rsidRDefault="00245CFE">
            <w:pPr>
              <w:spacing w:line="240" w:lineRule="exact"/>
              <w:ind w:firstLineChars="100" w:firstLine="180"/>
              <w:jc w:val="left"/>
              <w:rPr>
                <w:rFonts w:cs="宋体"/>
                <w:sz w:val="18"/>
                <w:szCs w:val="18"/>
              </w:rPr>
            </w:pPr>
            <w:r>
              <w:rPr>
                <w:rFonts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14:paraId="251F0D3C" w14:textId="77777777" w:rsidR="00D046E8" w:rsidRDefault="00245CFE">
            <w:pPr>
              <w:spacing w:line="240" w:lineRule="exact"/>
              <w:jc w:val="right"/>
              <w:rPr>
                <w:rFonts w:cs="宋体"/>
                <w:sz w:val="18"/>
                <w:szCs w:val="18"/>
              </w:rPr>
            </w:pPr>
            <w:r>
              <w:rPr>
                <w:rFonts w:cs="宋体"/>
                <w:sz w:val="18"/>
                <w:szCs w:val="18"/>
              </w:rPr>
              <w:t>1,423,730,967.22</w:t>
            </w:r>
          </w:p>
        </w:tc>
        <w:tc>
          <w:tcPr>
            <w:tcW w:w="3213" w:type="dxa"/>
            <w:tcBorders>
              <w:top w:val="single" w:sz="2" w:space="0" w:color="auto"/>
              <w:left w:val="single" w:sz="2" w:space="0" w:color="auto"/>
              <w:bottom w:val="single" w:sz="2" w:space="0" w:color="auto"/>
              <w:right w:val="single" w:sz="2" w:space="0" w:color="auto"/>
            </w:tcBorders>
            <w:vAlign w:val="center"/>
          </w:tcPr>
          <w:p w14:paraId="334B7297" w14:textId="77777777" w:rsidR="00D046E8" w:rsidRDefault="00245CFE">
            <w:pPr>
              <w:spacing w:line="240" w:lineRule="exact"/>
              <w:jc w:val="right"/>
              <w:rPr>
                <w:rFonts w:cs="宋体"/>
                <w:sz w:val="18"/>
                <w:szCs w:val="18"/>
              </w:rPr>
            </w:pPr>
            <w:r>
              <w:rPr>
                <w:rFonts w:cs="宋体"/>
                <w:sz w:val="18"/>
                <w:szCs w:val="18"/>
              </w:rPr>
              <w:t>1,514,670,257.81</w:t>
            </w:r>
          </w:p>
        </w:tc>
      </w:tr>
      <w:tr w:rsidR="00D046E8" w14:paraId="2223C26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4295B3" w14:textId="77777777" w:rsidR="00D046E8" w:rsidRDefault="00245CFE">
            <w:pPr>
              <w:spacing w:line="240" w:lineRule="exact"/>
              <w:ind w:firstLineChars="100" w:firstLine="180"/>
              <w:jc w:val="left"/>
              <w:rPr>
                <w:rFonts w:cs="宋体"/>
                <w:sz w:val="18"/>
                <w:szCs w:val="18"/>
              </w:rPr>
            </w:pPr>
            <w:r>
              <w:rPr>
                <w:rFonts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14:paraId="0F75C57A"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4259DCE" w14:textId="77777777" w:rsidR="00D046E8" w:rsidRDefault="00D046E8">
            <w:pPr>
              <w:spacing w:line="240" w:lineRule="exact"/>
              <w:jc w:val="right"/>
              <w:rPr>
                <w:rFonts w:cs="宋体"/>
                <w:sz w:val="18"/>
                <w:szCs w:val="18"/>
              </w:rPr>
            </w:pPr>
          </w:p>
        </w:tc>
      </w:tr>
      <w:tr w:rsidR="00D046E8" w14:paraId="68DA71A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E69A3A" w14:textId="77777777" w:rsidR="00D046E8" w:rsidRDefault="00245CFE">
            <w:pPr>
              <w:spacing w:line="240" w:lineRule="exact"/>
              <w:ind w:firstLineChars="100" w:firstLine="180"/>
              <w:jc w:val="left"/>
              <w:rPr>
                <w:rFonts w:cs="宋体"/>
                <w:sz w:val="18"/>
                <w:szCs w:val="18"/>
              </w:rPr>
            </w:pPr>
            <w:r>
              <w:rPr>
                <w:rFonts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14:paraId="39B7799D"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EC14E02" w14:textId="77777777" w:rsidR="00D046E8" w:rsidRDefault="00D046E8">
            <w:pPr>
              <w:spacing w:line="240" w:lineRule="exact"/>
              <w:jc w:val="right"/>
              <w:rPr>
                <w:rFonts w:cs="宋体"/>
                <w:sz w:val="18"/>
                <w:szCs w:val="18"/>
              </w:rPr>
            </w:pPr>
          </w:p>
        </w:tc>
      </w:tr>
      <w:tr w:rsidR="00D046E8" w14:paraId="4DB7843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45EB3B" w14:textId="77777777" w:rsidR="00D046E8" w:rsidRDefault="00245CFE">
            <w:pPr>
              <w:spacing w:line="240" w:lineRule="exact"/>
              <w:ind w:firstLineChars="100" w:firstLine="180"/>
              <w:jc w:val="left"/>
              <w:rPr>
                <w:rFonts w:cs="宋体"/>
                <w:sz w:val="18"/>
                <w:szCs w:val="18"/>
              </w:rPr>
            </w:pPr>
            <w:r>
              <w:rPr>
                <w:rFonts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585E03AF"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9C034D4" w14:textId="77777777" w:rsidR="00D046E8" w:rsidRDefault="00D046E8">
            <w:pPr>
              <w:spacing w:line="240" w:lineRule="exact"/>
              <w:jc w:val="right"/>
              <w:rPr>
                <w:rFonts w:cs="宋体"/>
                <w:sz w:val="18"/>
                <w:szCs w:val="18"/>
              </w:rPr>
            </w:pPr>
          </w:p>
        </w:tc>
      </w:tr>
      <w:tr w:rsidR="00D046E8" w14:paraId="30FB654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579AE8" w14:textId="77777777" w:rsidR="00D046E8" w:rsidRDefault="00245CFE">
            <w:pPr>
              <w:spacing w:line="240" w:lineRule="exact"/>
              <w:ind w:firstLineChars="100" w:firstLine="180"/>
              <w:jc w:val="left"/>
              <w:rPr>
                <w:rFonts w:cs="宋体"/>
                <w:sz w:val="18"/>
                <w:szCs w:val="18"/>
              </w:rPr>
            </w:pPr>
            <w:r>
              <w:rPr>
                <w:rFonts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7FDE6BDA"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2DC8588" w14:textId="77777777" w:rsidR="00D046E8" w:rsidRDefault="00D046E8">
            <w:pPr>
              <w:spacing w:line="240" w:lineRule="exact"/>
              <w:jc w:val="right"/>
              <w:rPr>
                <w:rFonts w:cs="宋体"/>
                <w:sz w:val="18"/>
                <w:szCs w:val="18"/>
              </w:rPr>
            </w:pPr>
          </w:p>
        </w:tc>
      </w:tr>
      <w:tr w:rsidR="00D046E8" w14:paraId="6BC9AF4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6961CF" w14:textId="77777777" w:rsidR="00D046E8" w:rsidRDefault="00245CFE">
            <w:pPr>
              <w:spacing w:line="240" w:lineRule="exact"/>
              <w:ind w:firstLineChars="100" w:firstLine="180"/>
              <w:jc w:val="left"/>
              <w:rPr>
                <w:rFonts w:cs="宋体"/>
                <w:sz w:val="18"/>
                <w:szCs w:val="18"/>
              </w:rPr>
            </w:pPr>
            <w:r>
              <w:rPr>
                <w:rFonts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14:paraId="60DA1631" w14:textId="77777777" w:rsidR="00D046E8" w:rsidRDefault="00245CFE">
            <w:pPr>
              <w:spacing w:line="240" w:lineRule="exact"/>
              <w:jc w:val="right"/>
              <w:rPr>
                <w:rFonts w:cs="宋体"/>
                <w:sz w:val="18"/>
                <w:szCs w:val="18"/>
              </w:rPr>
            </w:pPr>
            <w:r>
              <w:rPr>
                <w:rFonts w:cs="宋体"/>
                <w:sz w:val="18"/>
                <w:szCs w:val="18"/>
              </w:rPr>
              <w:t>608,210,000.00</w:t>
            </w:r>
          </w:p>
        </w:tc>
        <w:tc>
          <w:tcPr>
            <w:tcW w:w="3213" w:type="dxa"/>
            <w:tcBorders>
              <w:top w:val="single" w:sz="2" w:space="0" w:color="auto"/>
              <w:left w:val="single" w:sz="2" w:space="0" w:color="auto"/>
              <w:bottom w:val="single" w:sz="2" w:space="0" w:color="auto"/>
              <w:right w:val="single" w:sz="2" w:space="0" w:color="auto"/>
            </w:tcBorders>
            <w:vAlign w:val="center"/>
          </w:tcPr>
          <w:p w14:paraId="29924765" w14:textId="77777777" w:rsidR="00D046E8" w:rsidRDefault="00245CFE">
            <w:pPr>
              <w:spacing w:line="240" w:lineRule="exact"/>
              <w:jc w:val="right"/>
              <w:rPr>
                <w:rFonts w:cs="宋体"/>
                <w:sz w:val="18"/>
                <w:szCs w:val="18"/>
              </w:rPr>
            </w:pPr>
            <w:r>
              <w:rPr>
                <w:rFonts w:cs="宋体"/>
                <w:sz w:val="18"/>
                <w:szCs w:val="18"/>
              </w:rPr>
              <w:t>631,831,450.18</w:t>
            </w:r>
          </w:p>
        </w:tc>
      </w:tr>
      <w:tr w:rsidR="00D046E8" w14:paraId="3D542CF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5527FB" w14:textId="77777777" w:rsidR="00D046E8" w:rsidRDefault="00245CFE">
            <w:pPr>
              <w:spacing w:line="240" w:lineRule="exact"/>
              <w:ind w:firstLineChars="100" w:firstLine="180"/>
              <w:jc w:val="left"/>
              <w:rPr>
                <w:rFonts w:cs="宋体"/>
                <w:sz w:val="18"/>
                <w:szCs w:val="18"/>
              </w:rPr>
            </w:pPr>
            <w:r>
              <w:rPr>
                <w:rFonts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14:paraId="64EB9A3A" w14:textId="77777777" w:rsidR="00D046E8" w:rsidRDefault="00245CFE">
            <w:pPr>
              <w:spacing w:line="240" w:lineRule="exact"/>
              <w:jc w:val="right"/>
              <w:rPr>
                <w:rFonts w:cs="宋体"/>
                <w:sz w:val="18"/>
                <w:szCs w:val="18"/>
              </w:rPr>
            </w:pPr>
            <w:r>
              <w:rPr>
                <w:rFonts w:cs="宋体"/>
                <w:sz w:val="18"/>
                <w:szCs w:val="18"/>
              </w:rPr>
              <w:t>496,994,318.92</w:t>
            </w:r>
          </w:p>
        </w:tc>
        <w:tc>
          <w:tcPr>
            <w:tcW w:w="3213" w:type="dxa"/>
            <w:tcBorders>
              <w:top w:val="single" w:sz="2" w:space="0" w:color="auto"/>
              <w:left w:val="single" w:sz="2" w:space="0" w:color="auto"/>
              <w:bottom w:val="single" w:sz="2" w:space="0" w:color="auto"/>
              <w:right w:val="single" w:sz="2" w:space="0" w:color="auto"/>
            </w:tcBorders>
            <w:vAlign w:val="center"/>
          </w:tcPr>
          <w:p w14:paraId="3D889F4D" w14:textId="77777777" w:rsidR="00D046E8" w:rsidRDefault="00245CFE">
            <w:pPr>
              <w:spacing w:line="240" w:lineRule="exact"/>
              <w:jc w:val="right"/>
              <w:rPr>
                <w:rFonts w:cs="宋体"/>
                <w:sz w:val="18"/>
                <w:szCs w:val="18"/>
              </w:rPr>
            </w:pPr>
            <w:r>
              <w:rPr>
                <w:rFonts w:cs="宋体"/>
                <w:sz w:val="18"/>
                <w:szCs w:val="18"/>
              </w:rPr>
              <w:t>574,589,132.90</w:t>
            </w:r>
          </w:p>
        </w:tc>
      </w:tr>
      <w:tr w:rsidR="00D046E8" w14:paraId="6F2AAAE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4D80A1" w14:textId="77777777" w:rsidR="00D046E8" w:rsidRDefault="00245CFE">
            <w:pPr>
              <w:spacing w:line="240" w:lineRule="exact"/>
              <w:ind w:firstLineChars="100" w:firstLine="180"/>
              <w:jc w:val="left"/>
              <w:rPr>
                <w:rFonts w:cs="宋体"/>
                <w:sz w:val="18"/>
                <w:szCs w:val="18"/>
              </w:rPr>
            </w:pPr>
            <w:r>
              <w:rPr>
                <w:rFonts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14:paraId="754C8138"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3062E4B" w14:textId="77777777" w:rsidR="00D046E8" w:rsidRDefault="00D046E8">
            <w:pPr>
              <w:spacing w:line="240" w:lineRule="exact"/>
              <w:jc w:val="right"/>
              <w:rPr>
                <w:rFonts w:cs="宋体"/>
                <w:sz w:val="18"/>
                <w:szCs w:val="18"/>
              </w:rPr>
            </w:pPr>
          </w:p>
        </w:tc>
      </w:tr>
      <w:tr w:rsidR="00D046E8" w14:paraId="6696CB2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EBD1A3" w14:textId="77777777" w:rsidR="00D046E8" w:rsidRDefault="00245CFE">
            <w:pPr>
              <w:spacing w:line="240" w:lineRule="exact"/>
              <w:ind w:firstLineChars="100" w:firstLine="180"/>
              <w:jc w:val="left"/>
              <w:rPr>
                <w:rFonts w:cs="宋体"/>
                <w:sz w:val="18"/>
                <w:szCs w:val="18"/>
              </w:rPr>
            </w:pPr>
            <w:r>
              <w:rPr>
                <w:rFonts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14:paraId="3BD63328" w14:textId="77777777" w:rsidR="00D046E8" w:rsidRDefault="00245CFE">
            <w:pPr>
              <w:spacing w:line="240" w:lineRule="exact"/>
              <w:jc w:val="right"/>
              <w:rPr>
                <w:rFonts w:cs="宋体"/>
                <w:sz w:val="18"/>
                <w:szCs w:val="18"/>
              </w:rPr>
            </w:pPr>
            <w:r>
              <w:rPr>
                <w:rFonts w:cs="宋体"/>
                <w:sz w:val="18"/>
                <w:szCs w:val="18"/>
              </w:rPr>
              <w:t>209,819,615.05</w:t>
            </w:r>
          </w:p>
        </w:tc>
        <w:tc>
          <w:tcPr>
            <w:tcW w:w="3213" w:type="dxa"/>
            <w:tcBorders>
              <w:top w:val="single" w:sz="2" w:space="0" w:color="auto"/>
              <w:left w:val="single" w:sz="2" w:space="0" w:color="auto"/>
              <w:bottom w:val="single" w:sz="2" w:space="0" w:color="auto"/>
              <w:right w:val="single" w:sz="2" w:space="0" w:color="auto"/>
            </w:tcBorders>
            <w:vAlign w:val="center"/>
          </w:tcPr>
          <w:p w14:paraId="23755050" w14:textId="77777777" w:rsidR="00D046E8" w:rsidRDefault="00245CFE">
            <w:pPr>
              <w:spacing w:line="240" w:lineRule="exact"/>
              <w:jc w:val="right"/>
              <w:rPr>
                <w:rFonts w:cs="宋体"/>
                <w:sz w:val="18"/>
                <w:szCs w:val="18"/>
              </w:rPr>
            </w:pPr>
            <w:r>
              <w:rPr>
                <w:rFonts w:cs="宋体"/>
                <w:sz w:val="18"/>
                <w:szCs w:val="18"/>
              </w:rPr>
              <w:t>185,629,725.61</w:t>
            </w:r>
          </w:p>
        </w:tc>
      </w:tr>
      <w:tr w:rsidR="00D046E8" w14:paraId="7C567BC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FD6D71" w14:textId="77777777" w:rsidR="00D046E8" w:rsidRDefault="00245CFE">
            <w:pPr>
              <w:spacing w:line="240" w:lineRule="exact"/>
              <w:ind w:firstLineChars="100" w:firstLine="180"/>
              <w:jc w:val="left"/>
              <w:rPr>
                <w:rFonts w:cs="宋体"/>
                <w:sz w:val="18"/>
                <w:szCs w:val="18"/>
              </w:rPr>
            </w:pPr>
            <w:r>
              <w:rPr>
                <w:rFonts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14:paraId="325C57B3"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B9D4B17" w14:textId="77777777" w:rsidR="00D046E8" w:rsidRDefault="00D046E8">
            <w:pPr>
              <w:spacing w:line="240" w:lineRule="exact"/>
              <w:jc w:val="right"/>
              <w:rPr>
                <w:rFonts w:cs="宋体"/>
                <w:sz w:val="18"/>
                <w:szCs w:val="18"/>
              </w:rPr>
            </w:pPr>
          </w:p>
        </w:tc>
      </w:tr>
      <w:tr w:rsidR="00D046E8" w14:paraId="4ECFC2A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D6A97B" w14:textId="77777777" w:rsidR="00D046E8" w:rsidRDefault="00245CFE">
            <w:pPr>
              <w:spacing w:line="240" w:lineRule="exact"/>
              <w:ind w:firstLineChars="100" w:firstLine="180"/>
              <w:jc w:val="left"/>
              <w:rPr>
                <w:rFonts w:cs="宋体"/>
                <w:sz w:val="18"/>
                <w:szCs w:val="18"/>
              </w:rPr>
            </w:pPr>
            <w:r>
              <w:rPr>
                <w:rFonts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14:paraId="72308BA7"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B6A79CE" w14:textId="77777777" w:rsidR="00D046E8" w:rsidRDefault="00D046E8">
            <w:pPr>
              <w:spacing w:line="240" w:lineRule="exact"/>
              <w:jc w:val="right"/>
              <w:rPr>
                <w:rFonts w:cs="宋体"/>
                <w:sz w:val="18"/>
                <w:szCs w:val="18"/>
              </w:rPr>
            </w:pPr>
          </w:p>
        </w:tc>
      </w:tr>
      <w:tr w:rsidR="00D046E8" w14:paraId="0ACD434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6B7350" w14:textId="77777777" w:rsidR="00D046E8" w:rsidRDefault="00245CFE">
            <w:pPr>
              <w:spacing w:line="240" w:lineRule="exact"/>
              <w:ind w:firstLineChars="100" w:firstLine="180"/>
              <w:jc w:val="left"/>
              <w:rPr>
                <w:rFonts w:cs="宋体"/>
                <w:sz w:val="18"/>
                <w:szCs w:val="18"/>
              </w:rPr>
            </w:pPr>
            <w:r>
              <w:rPr>
                <w:rFonts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14:paraId="1C337418"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CF980C0" w14:textId="77777777" w:rsidR="00D046E8" w:rsidRDefault="00D046E8">
            <w:pPr>
              <w:spacing w:line="240" w:lineRule="exact"/>
              <w:jc w:val="right"/>
              <w:rPr>
                <w:rFonts w:cs="宋体"/>
                <w:sz w:val="18"/>
                <w:szCs w:val="18"/>
              </w:rPr>
            </w:pPr>
          </w:p>
        </w:tc>
      </w:tr>
      <w:tr w:rsidR="00D046E8" w14:paraId="36435D9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99F80A" w14:textId="77777777" w:rsidR="00D046E8" w:rsidRDefault="00245CFE">
            <w:pPr>
              <w:spacing w:line="240" w:lineRule="exact"/>
              <w:ind w:firstLineChars="100" w:firstLine="180"/>
              <w:jc w:val="left"/>
              <w:rPr>
                <w:rFonts w:cs="宋体"/>
                <w:sz w:val="18"/>
                <w:szCs w:val="18"/>
              </w:rPr>
            </w:pPr>
            <w:r>
              <w:rPr>
                <w:rFonts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14:paraId="50CD9942"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A7D5C1A" w14:textId="77777777" w:rsidR="00D046E8" w:rsidRDefault="00D046E8">
            <w:pPr>
              <w:spacing w:line="240" w:lineRule="exact"/>
              <w:jc w:val="right"/>
              <w:rPr>
                <w:rFonts w:cs="宋体"/>
                <w:sz w:val="18"/>
                <w:szCs w:val="18"/>
              </w:rPr>
            </w:pPr>
          </w:p>
        </w:tc>
      </w:tr>
      <w:tr w:rsidR="00D046E8" w14:paraId="3F62254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692A90" w14:textId="77777777" w:rsidR="00D046E8" w:rsidRDefault="00245CFE">
            <w:pPr>
              <w:spacing w:line="240" w:lineRule="exact"/>
              <w:ind w:firstLineChars="100" w:firstLine="180"/>
              <w:jc w:val="left"/>
              <w:rPr>
                <w:rFonts w:cs="宋体"/>
                <w:sz w:val="18"/>
                <w:szCs w:val="18"/>
              </w:rPr>
            </w:pPr>
            <w:r>
              <w:rPr>
                <w:rFonts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4A92BA91" w14:textId="77777777" w:rsidR="00D046E8" w:rsidRDefault="00245CFE">
            <w:pPr>
              <w:spacing w:line="240" w:lineRule="exact"/>
              <w:jc w:val="right"/>
              <w:rPr>
                <w:rFonts w:cs="宋体"/>
                <w:sz w:val="18"/>
                <w:szCs w:val="18"/>
              </w:rPr>
            </w:pPr>
            <w:r>
              <w:rPr>
                <w:rFonts w:cs="宋体"/>
                <w:sz w:val="18"/>
                <w:szCs w:val="18"/>
              </w:rPr>
              <w:t>37,885,335.39</w:t>
            </w:r>
          </w:p>
        </w:tc>
        <w:tc>
          <w:tcPr>
            <w:tcW w:w="3213" w:type="dxa"/>
            <w:tcBorders>
              <w:top w:val="single" w:sz="2" w:space="0" w:color="auto"/>
              <w:left w:val="single" w:sz="2" w:space="0" w:color="auto"/>
              <w:bottom w:val="single" w:sz="2" w:space="0" w:color="auto"/>
              <w:right w:val="single" w:sz="2" w:space="0" w:color="auto"/>
            </w:tcBorders>
            <w:vAlign w:val="center"/>
          </w:tcPr>
          <w:p w14:paraId="7A0C27DC" w14:textId="77777777" w:rsidR="00D046E8" w:rsidRDefault="00245CFE">
            <w:pPr>
              <w:spacing w:line="240" w:lineRule="exact"/>
              <w:jc w:val="right"/>
              <w:rPr>
                <w:rFonts w:cs="宋体"/>
                <w:sz w:val="18"/>
                <w:szCs w:val="18"/>
              </w:rPr>
            </w:pPr>
            <w:r>
              <w:rPr>
                <w:rFonts w:cs="宋体"/>
                <w:sz w:val="18"/>
                <w:szCs w:val="18"/>
              </w:rPr>
              <w:t>38,034,174.23</w:t>
            </w:r>
          </w:p>
        </w:tc>
      </w:tr>
      <w:tr w:rsidR="00D046E8" w14:paraId="0FCD418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3DB08C" w14:textId="77777777" w:rsidR="00D046E8" w:rsidRDefault="00245CFE">
            <w:pPr>
              <w:spacing w:line="240" w:lineRule="exact"/>
              <w:ind w:firstLineChars="100" w:firstLine="180"/>
              <w:jc w:val="left"/>
              <w:rPr>
                <w:rFonts w:cs="宋体"/>
                <w:sz w:val="18"/>
                <w:szCs w:val="18"/>
              </w:rPr>
            </w:pPr>
            <w:r>
              <w:rPr>
                <w:rFonts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14:paraId="60AABFD4" w14:textId="77777777" w:rsidR="00D046E8" w:rsidRDefault="00245CFE">
            <w:pPr>
              <w:spacing w:line="240" w:lineRule="exact"/>
              <w:jc w:val="right"/>
              <w:rPr>
                <w:rFonts w:cs="宋体"/>
                <w:sz w:val="18"/>
                <w:szCs w:val="18"/>
              </w:rPr>
            </w:pPr>
            <w:r>
              <w:rPr>
                <w:rFonts w:cs="宋体"/>
                <w:sz w:val="18"/>
                <w:szCs w:val="18"/>
              </w:rPr>
              <w:t>9,396,517.67</w:t>
            </w:r>
          </w:p>
        </w:tc>
        <w:tc>
          <w:tcPr>
            <w:tcW w:w="3213" w:type="dxa"/>
            <w:tcBorders>
              <w:top w:val="single" w:sz="2" w:space="0" w:color="auto"/>
              <w:left w:val="single" w:sz="2" w:space="0" w:color="auto"/>
              <w:bottom w:val="single" w:sz="2" w:space="0" w:color="auto"/>
              <w:right w:val="single" w:sz="2" w:space="0" w:color="auto"/>
            </w:tcBorders>
            <w:vAlign w:val="center"/>
          </w:tcPr>
          <w:p w14:paraId="118E011C" w14:textId="77777777" w:rsidR="00D046E8" w:rsidRDefault="00245CFE">
            <w:pPr>
              <w:spacing w:line="240" w:lineRule="exact"/>
              <w:jc w:val="right"/>
              <w:rPr>
                <w:rFonts w:cs="宋体"/>
                <w:sz w:val="18"/>
                <w:szCs w:val="18"/>
              </w:rPr>
            </w:pPr>
            <w:r>
              <w:rPr>
                <w:rFonts w:cs="宋体"/>
                <w:sz w:val="18"/>
                <w:szCs w:val="18"/>
              </w:rPr>
              <w:t>11,801,063.58</w:t>
            </w:r>
          </w:p>
        </w:tc>
      </w:tr>
      <w:tr w:rsidR="00D046E8" w14:paraId="710BE3A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578DEA" w14:textId="77777777" w:rsidR="00D046E8" w:rsidRDefault="00245CFE">
            <w:pPr>
              <w:spacing w:line="240" w:lineRule="exact"/>
              <w:ind w:firstLineChars="100" w:firstLine="180"/>
              <w:jc w:val="left"/>
              <w:rPr>
                <w:rFonts w:cs="宋体"/>
                <w:sz w:val="18"/>
                <w:szCs w:val="18"/>
              </w:rPr>
            </w:pPr>
            <w:r>
              <w:rPr>
                <w:rFonts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49EC3AD9" w14:textId="77777777" w:rsidR="00D046E8" w:rsidRDefault="00245CFE">
            <w:pPr>
              <w:spacing w:line="240" w:lineRule="exact"/>
              <w:jc w:val="right"/>
              <w:rPr>
                <w:rFonts w:cs="宋体"/>
                <w:sz w:val="18"/>
                <w:szCs w:val="18"/>
              </w:rPr>
            </w:pPr>
            <w:r>
              <w:rPr>
                <w:rFonts w:cs="宋体"/>
                <w:sz w:val="18"/>
                <w:szCs w:val="18"/>
              </w:rPr>
              <w:t>228,632,648.13</w:t>
            </w:r>
          </w:p>
        </w:tc>
        <w:tc>
          <w:tcPr>
            <w:tcW w:w="3213" w:type="dxa"/>
            <w:tcBorders>
              <w:top w:val="single" w:sz="2" w:space="0" w:color="auto"/>
              <w:left w:val="single" w:sz="2" w:space="0" w:color="auto"/>
              <w:bottom w:val="single" w:sz="2" w:space="0" w:color="auto"/>
              <w:right w:val="single" w:sz="2" w:space="0" w:color="auto"/>
            </w:tcBorders>
            <w:vAlign w:val="center"/>
          </w:tcPr>
          <w:p w14:paraId="069A85CE" w14:textId="77777777" w:rsidR="00D046E8" w:rsidRDefault="00245CFE">
            <w:pPr>
              <w:spacing w:line="240" w:lineRule="exact"/>
              <w:jc w:val="right"/>
              <w:rPr>
                <w:rFonts w:cs="宋体"/>
                <w:sz w:val="18"/>
                <w:szCs w:val="18"/>
              </w:rPr>
            </w:pPr>
            <w:r>
              <w:rPr>
                <w:rFonts w:cs="宋体"/>
                <w:sz w:val="18"/>
                <w:szCs w:val="18"/>
              </w:rPr>
              <w:t>227,027,091.46</w:t>
            </w:r>
          </w:p>
        </w:tc>
      </w:tr>
      <w:tr w:rsidR="00D046E8" w14:paraId="54EB919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2AA516" w14:textId="77777777" w:rsidR="00D046E8" w:rsidRDefault="00245CFE">
            <w:pPr>
              <w:spacing w:line="240" w:lineRule="exact"/>
              <w:ind w:firstLineChars="200" w:firstLine="360"/>
              <w:jc w:val="left"/>
              <w:rPr>
                <w:rFonts w:cs="宋体"/>
                <w:sz w:val="18"/>
                <w:szCs w:val="18"/>
              </w:rPr>
            </w:pPr>
            <w:r>
              <w:rPr>
                <w:rFonts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14:paraId="2F0C2837"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06F9D20" w14:textId="77777777" w:rsidR="00D046E8" w:rsidRDefault="00D046E8">
            <w:pPr>
              <w:spacing w:line="240" w:lineRule="exact"/>
              <w:jc w:val="right"/>
              <w:rPr>
                <w:rFonts w:cs="宋体"/>
                <w:sz w:val="18"/>
                <w:szCs w:val="18"/>
              </w:rPr>
            </w:pPr>
          </w:p>
        </w:tc>
      </w:tr>
      <w:tr w:rsidR="00D046E8" w14:paraId="6A83E2E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3E2EB1" w14:textId="77777777" w:rsidR="00D046E8" w:rsidRDefault="00245CFE">
            <w:pPr>
              <w:spacing w:line="240" w:lineRule="exact"/>
              <w:ind w:firstLineChars="500" w:firstLine="900"/>
              <w:jc w:val="left"/>
              <w:rPr>
                <w:rFonts w:cs="宋体"/>
                <w:sz w:val="18"/>
                <w:szCs w:val="18"/>
              </w:rPr>
            </w:pPr>
            <w:r>
              <w:rPr>
                <w:rFonts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14:paraId="28922EDE"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B1CCA27" w14:textId="77777777" w:rsidR="00D046E8" w:rsidRDefault="00D046E8">
            <w:pPr>
              <w:spacing w:line="240" w:lineRule="exact"/>
              <w:jc w:val="right"/>
              <w:rPr>
                <w:rFonts w:cs="宋体"/>
                <w:sz w:val="18"/>
                <w:szCs w:val="18"/>
              </w:rPr>
            </w:pPr>
          </w:p>
        </w:tc>
      </w:tr>
      <w:tr w:rsidR="00D046E8" w14:paraId="75EE67A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A5971B" w14:textId="77777777" w:rsidR="00D046E8" w:rsidRDefault="00245CFE">
            <w:pPr>
              <w:spacing w:line="240" w:lineRule="exact"/>
              <w:ind w:firstLineChars="100" w:firstLine="180"/>
              <w:jc w:val="left"/>
              <w:rPr>
                <w:rFonts w:cs="宋体"/>
                <w:sz w:val="18"/>
                <w:szCs w:val="18"/>
              </w:rPr>
            </w:pPr>
            <w:r>
              <w:rPr>
                <w:rFonts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14:paraId="4BA2CE0F"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FC7FAD4" w14:textId="77777777" w:rsidR="00D046E8" w:rsidRDefault="00D046E8">
            <w:pPr>
              <w:spacing w:line="240" w:lineRule="exact"/>
              <w:jc w:val="right"/>
              <w:rPr>
                <w:rFonts w:cs="宋体"/>
                <w:sz w:val="18"/>
                <w:szCs w:val="18"/>
              </w:rPr>
            </w:pPr>
          </w:p>
        </w:tc>
      </w:tr>
      <w:tr w:rsidR="00D046E8" w14:paraId="27457E2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0AC323" w14:textId="77777777" w:rsidR="00D046E8" w:rsidRDefault="00245CFE">
            <w:pPr>
              <w:spacing w:line="240" w:lineRule="exact"/>
              <w:ind w:firstLineChars="100" w:firstLine="180"/>
              <w:jc w:val="left"/>
              <w:rPr>
                <w:rFonts w:cs="宋体"/>
                <w:sz w:val="18"/>
                <w:szCs w:val="18"/>
              </w:rPr>
            </w:pPr>
            <w:r>
              <w:rPr>
                <w:rFonts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75ECF758"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ED9DECF" w14:textId="77777777" w:rsidR="00D046E8" w:rsidRDefault="00D046E8">
            <w:pPr>
              <w:spacing w:line="240" w:lineRule="exact"/>
              <w:jc w:val="right"/>
              <w:rPr>
                <w:rFonts w:cs="宋体"/>
                <w:sz w:val="18"/>
                <w:szCs w:val="18"/>
              </w:rPr>
            </w:pPr>
          </w:p>
        </w:tc>
      </w:tr>
      <w:tr w:rsidR="00D046E8" w14:paraId="5D0F8BE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052E34" w14:textId="77777777" w:rsidR="00D046E8" w:rsidRDefault="00245CFE">
            <w:pPr>
              <w:spacing w:line="240" w:lineRule="exact"/>
              <w:ind w:firstLineChars="100" w:firstLine="180"/>
              <w:jc w:val="left"/>
              <w:rPr>
                <w:rFonts w:cs="宋体"/>
                <w:sz w:val="18"/>
                <w:szCs w:val="18"/>
              </w:rPr>
            </w:pPr>
            <w:r>
              <w:rPr>
                <w:rFonts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14:paraId="51CA55C9"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A49D224" w14:textId="77777777" w:rsidR="00D046E8" w:rsidRDefault="00D046E8">
            <w:pPr>
              <w:spacing w:line="240" w:lineRule="exact"/>
              <w:jc w:val="right"/>
              <w:rPr>
                <w:rFonts w:cs="宋体"/>
                <w:sz w:val="18"/>
                <w:szCs w:val="18"/>
              </w:rPr>
            </w:pPr>
          </w:p>
        </w:tc>
      </w:tr>
      <w:tr w:rsidR="00D046E8" w14:paraId="7E1B4A4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776BDF" w14:textId="77777777" w:rsidR="00D046E8" w:rsidRDefault="00245CFE">
            <w:pPr>
              <w:spacing w:line="240" w:lineRule="exact"/>
              <w:ind w:firstLineChars="100" w:firstLine="180"/>
              <w:jc w:val="left"/>
              <w:rPr>
                <w:rFonts w:cs="宋体"/>
                <w:sz w:val="18"/>
                <w:szCs w:val="18"/>
              </w:rPr>
            </w:pPr>
            <w:r>
              <w:rPr>
                <w:rFonts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58721803" w14:textId="77777777" w:rsidR="00D046E8" w:rsidRDefault="00245CFE">
            <w:pPr>
              <w:spacing w:line="240" w:lineRule="exact"/>
              <w:jc w:val="right"/>
              <w:rPr>
                <w:rFonts w:cs="宋体"/>
                <w:sz w:val="18"/>
                <w:szCs w:val="18"/>
              </w:rPr>
            </w:pPr>
            <w:r>
              <w:rPr>
                <w:rFonts w:cs="宋体"/>
                <w:sz w:val="18"/>
                <w:szCs w:val="18"/>
              </w:rPr>
              <w:t>146,090,485.60</w:t>
            </w:r>
          </w:p>
        </w:tc>
        <w:tc>
          <w:tcPr>
            <w:tcW w:w="3213" w:type="dxa"/>
            <w:tcBorders>
              <w:top w:val="single" w:sz="2" w:space="0" w:color="auto"/>
              <w:left w:val="single" w:sz="2" w:space="0" w:color="auto"/>
              <w:bottom w:val="single" w:sz="2" w:space="0" w:color="auto"/>
              <w:right w:val="single" w:sz="2" w:space="0" w:color="auto"/>
            </w:tcBorders>
            <w:vAlign w:val="center"/>
          </w:tcPr>
          <w:p w14:paraId="2C10084D" w14:textId="77777777" w:rsidR="00D046E8" w:rsidRDefault="00245CFE">
            <w:pPr>
              <w:spacing w:line="240" w:lineRule="exact"/>
              <w:jc w:val="right"/>
              <w:rPr>
                <w:rFonts w:cs="宋体"/>
                <w:sz w:val="18"/>
                <w:szCs w:val="18"/>
              </w:rPr>
            </w:pPr>
            <w:r>
              <w:rPr>
                <w:rFonts w:cs="宋体"/>
                <w:sz w:val="18"/>
                <w:szCs w:val="18"/>
              </w:rPr>
              <w:t>145,845,446.48</w:t>
            </w:r>
          </w:p>
        </w:tc>
      </w:tr>
      <w:tr w:rsidR="00D046E8" w14:paraId="4A1CC3C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FEBED1" w14:textId="77777777" w:rsidR="00D046E8" w:rsidRDefault="00245CFE">
            <w:pPr>
              <w:spacing w:line="240" w:lineRule="exact"/>
              <w:ind w:firstLineChars="100" w:firstLine="180"/>
              <w:jc w:val="left"/>
              <w:rPr>
                <w:rFonts w:cs="宋体"/>
                <w:sz w:val="18"/>
                <w:szCs w:val="18"/>
              </w:rPr>
            </w:pPr>
            <w:r>
              <w:rPr>
                <w:rFonts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02EB5D87" w14:textId="77777777" w:rsidR="00D046E8" w:rsidRDefault="00245CFE">
            <w:pPr>
              <w:spacing w:line="240" w:lineRule="exact"/>
              <w:jc w:val="right"/>
              <w:rPr>
                <w:rFonts w:cs="宋体"/>
                <w:sz w:val="18"/>
                <w:szCs w:val="18"/>
              </w:rPr>
            </w:pPr>
            <w:r>
              <w:rPr>
                <w:rFonts w:cs="宋体"/>
                <w:sz w:val="18"/>
                <w:szCs w:val="18"/>
              </w:rPr>
              <w:t>21,360,907.10</w:t>
            </w:r>
          </w:p>
        </w:tc>
        <w:tc>
          <w:tcPr>
            <w:tcW w:w="3213" w:type="dxa"/>
            <w:tcBorders>
              <w:top w:val="single" w:sz="2" w:space="0" w:color="auto"/>
              <w:left w:val="single" w:sz="2" w:space="0" w:color="auto"/>
              <w:bottom w:val="single" w:sz="2" w:space="0" w:color="auto"/>
              <w:right w:val="single" w:sz="2" w:space="0" w:color="auto"/>
            </w:tcBorders>
            <w:vAlign w:val="center"/>
          </w:tcPr>
          <w:p w14:paraId="1A6FB26D" w14:textId="77777777" w:rsidR="00D046E8" w:rsidRDefault="00245CFE">
            <w:pPr>
              <w:spacing w:line="240" w:lineRule="exact"/>
              <w:jc w:val="right"/>
              <w:rPr>
                <w:rFonts w:cs="宋体"/>
                <w:sz w:val="18"/>
                <w:szCs w:val="18"/>
              </w:rPr>
            </w:pPr>
            <w:r>
              <w:rPr>
                <w:rFonts w:cs="宋体"/>
                <w:sz w:val="18"/>
                <w:szCs w:val="18"/>
              </w:rPr>
              <w:t>15,948,516.17</w:t>
            </w:r>
          </w:p>
        </w:tc>
      </w:tr>
      <w:tr w:rsidR="00D046E8" w14:paraId="1C4EEFB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8FCBBD" w14:textId="77777777" w:rsidR="00D046E8" w:rsidRDefault="00245CFE">
            <w:pPr>
              <w:spacing w:line="240" w:lineRule="exact"/>
              <w:jc w:val="left"/>
              <w:rPr>
                <w:rFonts w:cs="宋体"/>
                <w:sz w:val="18"/>
                <w:szCs w:val="18"/>
              </w:rPr>
            </w:pPr>
            <w:r>
              <w:rPr>
                <w:rFonts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4387E3B5" w14:textId="77777777" w:rsidR="00D046E8" w:rsidRDefault="00245CFE">
            <w:pPr>
              <w:spacing w:line="240" w:lineRule="exact"/>
              <w:jc w:val="right"/>
              <w:rPr>
                <w:rFonts w:cs="宋体"/>
                <w:sz w:val="18"/>
                <w:szCs w:val="18"/>
              </w:rPr>
            </w:pPr>
            <w:r>
              <w:rPr>
                <w:rFonts w:cs="宋体"/>
                <w:sz w:val="18"/>
                <w:szCs w:val="18"/>
              </w:rPr>
              <w:t>3,182,120,795.08</w:t>
            </w:r>
          </w:p>
        </w:tc>
        <w:tc>
          <w:tcPr>
            <w:tcW w:w="3213" w:type="dxa"/>
            <w:tcBorders>
              <w:top w:val="single" w:sz="2" w:space="0" w:color="auto"/>
              <w:left w:val="single" w:sz="2" w:space="0" w:color="auto"/>
              <w:bottom w:val="single" w:sz="2" w:space="0" w:color="auto"/>
              <w:right w:val="single" w:sz="2" w:space="0" w:color="auto"/>
            </w:tcBorders>
            <w:vAlign w:val="center"/>
          </w:tcPr>
          <w:p w14:paraId="4F376C9F" w14:textId="77777777" w:rsidR="00D046E8" w:rsidRDefault="00245CFE">
            <w:pPr>
              <w:spacing w:line="240" w:lineRule="exact"/>
              <w:jc w:val="right"/>
              <w:rPr>
                <w:rFonts w:cs="宋体"/>
                <w:sz w:val="18"/>
                <w:szCs w:val="18"/>
              </w:rPr>
            </w:pPr>
            <w:r>
              <w:rPr>
                <w:rFonts w:cs="宋体"/>
                <w:sz w:val="18"/>
                <w:szCs w:val="18"/>
              </w:rPr>
              <w:t>3,345,376,858.42</w:t>
            </w:r>
          </w:p>
        </w:tc>
      </w:tr>
      <w:tr w:rsidR="00D046E8" w14:paraId="0C82F7D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504004" w14:textId="77777777" w:rsidR="00D046E8" w:rsidRDefault="00245CFE">
            <w:pPr>
              <w:spacing w:line="240" w:lineRule="exact"/>
              <w:jc w:val="left"/>
              <w:rPr>
                <w:rFonts w:cs="宋体"/>
                <w:sz w:val="18"/>
                <w:szCs w:val="18"/>
              </w:rPr>
            </w:pPr>
            <w:r>
              <w:rPr>
                <w:rFonts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B493D2" w14:textId="77777777" w:rsidR="00D046E8" w:rsidRDefault="00D046E8"/>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97CC3C" w14:textId="77777777" w:rsidR="00D046E8" w:rsidRDefault="00D046E8"/>
        </w:tc>
      </w:tr>
      <w:tr w:rsidR="00D046E8" w14:paraId="0852E87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6A7EA6" w14:textId="77777777" w:rsidR="00D046E8" w:rsidRDefault="00245CFE">
            <w:pPr>
              <w:spacing w:line="240" w:lineRule="exact"/>
              <w:ind w:firstLineChars="100" w:firstLine="180"/>
              <w:jc w:val="left"/>
              <w:rPr>
                <w:rFonts w:cs="宋体"/>
                <w:sz w:val="18"/>
                <w:szCs w:val="18"/>
              </w:rPr>
            </w:pPr>
            <w:r>
              <w:rPr>
                <w:rFonts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6B8958BB"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F1DE124" w14:textId="77777777" w:rsidR="00D046E8" w:rsidRDefault="00D046E8">
            <w:pPr>
              <w:spacing w:line="240" w:lineRule="exact"/>
              <w:jc w:val="right"/>
              <w:rPr>
                <w:rFonts w:cs="宋体"/>
                <w:sz w:val="18"/>
                <w:szCs w:val="18"/>
              </w:rPr>
            </w:pPr>
          </w:p>
        </w:tc>
      </w:tr>
      <w:tr w:rsidR="00D046E8" w14:paraId="0EF7AA7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ABD9AA" w14:textId="77777777" w:rsidR="00D046E8" w:rsidRDefault="00245CFE">
            <w:pPr>
              <w:spacing w:line="240" w:lineRule="exact"/>
              <w:ind w:firstLineChars="100" w:firstLine="180"/>
              <w:jc w:val="left"/>
              <w:rPr>
                <w:rFonts w:cs="宋体"/>
                <w:sz w:val="18"/>
                <w:szCs w:val="18"/>
              </w:rPr>
            </w:pPr>
            <w:r>
              <w:rPr>
                <w:rFonts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2ECA4BD1" w14:textId="77777777" w:rsidR="00D046E8" w:rsidRDefault="00245CFE">
            <w:pPr>
              <w:spacing w:line="240" w:lineRule="exact"/>
              <w:jc w:val="right"/>
              <w:rPr>
                <w:rFonts w:cs="宋体"/>
                <w:sz w:val="18"/>
                <w:szCs w:val="18"/>
              </w:rPr>
            </w:pPr>
            <w:r>
              <w:rPr>
                <w:rFonts w:cs="宋体"/>
                <w:sz w:val="18"/>
                <w:szCs w:val="18"/>
              </w:rPr>
              <w:t>196,000,000.00</w:t>
            </w:r>
          </w:p>
        </w:tc>
        <w:tc>
          <w:tcPr>
            <w:tcW w:w="3213" w:type="dxa"/>
            <w:tcBorders>
              <w:top w:val="single" w:sz="2" w:space="0" w:color="auto"/>
              <w:left w:val="single" w:sz="2" w:space="0" w:color="auto"/>
              <w:bottom w:val="single" w:sz="2" w:space="0" w:color="auto"/>
              <w:right w:val="single" w:sz="2" w:space="0" w:color="auto"/>
            </w:tcBorders>
            <w:vAlign w:val="center"/>
          </w:tcPr>
          <w:p w14:paraId="21CB4A8C" w14:textId="77777777" w:rsidR="00D046E8" w:rsidRDefault="00245CFE">
            <w:pPr>
              <w:spacing w:line="240" w:lineRule="exact"/>
              <w:jc w:val="right"/>
              <w:rPr>
                <w:rFonts w:cs="宋体"/>
                <w:sz w:val="18"/>
                <w:szCs w:val="18"/>
              </w:rPr>
            </w:pPr>
            <w:r>
              <w:rPr>
                <w:rFonts w:cs="宋体"/>
                <w:sz w:val="18"/>
                <w:szCs w:val="18"/>
              </w:rPr>
              <w:t>157,500,000.00</w:t>
            </w:r>
          </w:p>
        </w:tc>
      </w:tr>
      <w:tr w:rsidR="00D046E8" w14:paraId="42895AB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5437C7" w14:textId="77777777" w:rsidR="00D046E8" w:rsidRDefault="00245CFE">
            <w:pPr>
              <w:spacing w:line="240" w:lineRule="exact"/>
              <w:ind w:firstLineChars="100" w:firstLine="180"/>
              <w:jc w:val="left"/>
              <w:rPr>
                <w:rFonts w:cs="宋体"/>
                <w:sz w:val="18"/>
                <w:szCs w:val="18"/>
              </w:rPr>
            </w:pPr>
            <w:r>
              <w:rPr>
                <w:rFonts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14:paraId="0FECBA3E" w14:textId="77777777" w:rsidR="00D046E8" w:rsidRDefault="00245CFE">
            <w:pPr>
              <w:spacing w:line="240" w:lineRule="exact"/>
              <w:jc w:val="right"/>
              <w:rPr>
                <w:rFonts w:cs="宋体"/>
                <w:sz w:val="18"/>
                <w:szCs w:val="18"/>
              </w:rPr>
            </w:pPr>
            <w:r>
              <w:rPr>
                <w:rFonts w:cs="宋体"/>
                <w:sz w:val="18"/>
                <w:szCs w:val="18"/>
              </w:rPr>
              <w:t>872,485,856.15</w:t>
            </w:r>
          </w:p>
        </w:tc>
        <w:tc>
          <w:tcPr>
            <w:tcW w:w="3213" w:type="dxa"/>
            <w:tcBorders>
              <w:top w:val="single" w:sz="2" w:space="0" w:color="auto"/>
              <w:left w:val="single" w:sz="2" w:space="0" w:color="auto"/>
              <w:bottom w:val="single" w:sz="2" w:space="0" w:color="auto"/>
              <w:right w:val="single" w:sz="2" w:space="0" w:color="auto"/>
            </w:tcBorders>
            <w:vAlign w:val="center"/>
          </w:tcPr>
          <w:p w14:paraId="07B1940D" w14:textId="77777777" w:rsidR="00D046E8" w:rsidRDefault="00245CFE">
            <w:pPr>
              <w:spacing w:line="240" w:lineRule="exact"/>
              <w:jc w:val="right"/>
              <w:rPr>
                <w:rFonts w:cs="宋体"/>
                <w:sz w:val="18"/>
                <w:szCs w:val="18"/>
              </w:rPr>
            </w:pPr>
            <w:r>
              <w:rPr>
                <w:rFonts w:cs="宋体"/>
                <w:sz w:val="18"/>
                <w:szCs w:val="18"/>
              </w:rPr>
              <w:t>860,965,824.90</w:t>
            </w:r>
          </w:p>
        </w:tc>
      </w:tr>
      <w:tr w:rsidR="00D046E8" w14:paraId="081061F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68F2F9" w14:textId="77777777" w:rsidR="00D046E8" w:rsidRDefault="00245CFE">
            <w:pPr>
              <w:spacing w:line="240" w:lineRule="exact"/>
              <w:ind w:firstLineChars="200" w:firstLine="360"/>
              <w:jc w:val="left"/>
              <w:rPr>
                <w:rFonts w:cs="宋体"/>
                <w:sz w:val="18"/>
                <w:szCs w:val="18"/>
              </w:rPr>
            </w:pPr>
            <w:r>
              <w:rPr>
                <w:rFonts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173DF68D"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F284CA0" w14:textId="77777777" w:rsidR="00D046E8" w:rsidRDefault="00D046E8">
            <w:pPr>
              <w:spacing w:line="240" w:lineRule="exact"/>
              <w:jc w:val="right"/>
              <w:rPr>
                <w:rFonts w:cs="宋体"/>
                <w:sz w:val="18"/>
                <w:szCs w:val="18"/>
              </w:rPr>
            </w:pPr>
          </w:p>
        </w:tc>
      </w:tr>
      <w:tr w:rsidR="00D046E8" w14:paraId="1DB4861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8AA095" w14:textId="77777777" w:rsidR="00D046E8" w:rsidRDefault="00245CFE">
            <w:pPr>
              <w:spacing w:line="240" w:lineRule="exact"/>
              <w:ind w:firstLineChars="500" w:firstLine="900"/>
              <w:jc w:val="left"/>
              <w:rPr>
                <w:rFonts w:cs="宋体"/>
                <w:sz w:val="18"/>
                <w:szCs w:val="18"/>
              </w:rPr>
            </w:pPr>
            <w:r>
              <w:rPr>
                <w:rFonts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1C3F7742"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9CECDA8" w14:textId="77777777" w:rsidR="00D046E8" w:rsidRDefault="00D046E8">
            <w:pPr>
              <w:spacing w:line="240" w:lineRule="exact"/>
              <w:jc w:val="right"/>
              <w:rPr>
                <w:rFonts w:cs="宋体"/>
                <w:sz w:val="18"/>
                <w:szCs w:val="18"/>
              </w:rPr>
            </w:pPr>
          </w:p>
        </w:tc>
      </w:tr>
      <w:tr w:rsidR="00D046E8" w14:paraId="79A9407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88F4F3" w14:textId="77777777" w:rsidR="00D046E8" w:rsidRDefault="00245CFE">
            <w:pPr>
              <w:spacing w:line="240" w:lineRule="exact"/>
              <w:ind w:firstLineChars="100" w:firstLine="180"/>
              <w:jc w:val="left"/>
              <w:rPr>
                <w:rFonts w:cs="宋体"/>
                <w:sz w:val="18"/>
                <w:szCs w:val="18"/>
              </w:rPr>
            </w:pPr>
            <w:r>
              <w:rPr>
                <w:rFonts w:cs="宋体"/>
                <w:sz w:val="18"/>
                <w:szCs w:val="18"/>
              </w:rPr>
              <w:lastRenderedPageBreak/>
              <w:t>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6E29EAE3" w14:textId="77777777" w:rsidR="00D046E8" w:rsidRDefault="00245CFE">
            <w:pPr>
              <w:spacing w:line="240" w:lineRule="exact"/>
              <w:jc w:val="right"/>
              <w:rPr>
                <w:rFonts w:cs="宋体"/>
                <w:sz w:val="18"/>
                <w:szCs w:val="18"/>
              </w:rPr>
            </w:pPr>
            <w:r>
              <w:rPr>
                <w:rFonts w:cs="宋体"/>
                <w:sz w:val="18"/>
                <w:szCs w:val="18"/>
              </w:rPr>
              <w:t>57,964,192.67</w:t>
            </w:r>
          </w:p>
        </w:tc>
        <w:tc>
          <w:tcPr>
            <w:tcW w:w="3213" w:type="dxa"/>
            <w:tcBorders>
              <w:top w:val="single" w:sz="2" w:space="0" w:color="auto"/>
              <w:left w:val="single" w:sz="2" w:space="0" w:color="auto"/>
              <w:bottom w:val="single" w:sz="2" w:space="0" w:color="auto"/>
              <w:right w:val="single" w:sz="2" w:space="0" w:color="auto"/>
            </w:tcBorders>
            <w:vAlign w:val="center"/>
          </w:tcPr>
          <w:p w14:paraId="5924F3C9" w14:textId="77777777" w:rsidR="00D046E8" w:rsidRDefault="00245CFE">
            <w:pPr>
              <w:spacing w:line="240" w:lineRule="exact"/>
              <w:jc w:val="right"/>
              <w:rPr>
                <w:rFonts w:cs="宋体"/>
                <w:sz w:val="18"/>
                <w:szCs w:val="18"/>
              </w:rPr>
            </w:pPr>
            <w:r>
              <w:rPr>
                <w:rFonts w:cs="宋体"/>
                <w:sz w:val="18"/>
                <w:szCs w:val="18"/>
              </w:rPr>
              <w:t>58,075,383.36</w:t>
            </w:r>
          </w:p>
        </w:tc>
      </w:tr>
      <w:tr w:rsidR="00D046E8" w14:paraId="274963E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1AAB8F" w14:textId="77777777" w:rsidR="00D046E8" w:rsidRDefault="00245CFE">
            <w:pPr>
              <w:spacing w:line="240" w:lineRule="exact"/>
              <w:ind w:firstLineChars="100" w:firstLine="180"/>
              <w:jc w:val="left"/>
              <w:rPr>
                <w:rFonts w:cs="宋体"/>
                <w:sz w:val="18"/>
                <w:szCs w:val="18"/>
              </w:rPr>
            </w:pPr>
            <w:r>
              <w:rPr>
                <w:rFonts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33346BE2" w14:textId="77777777" w:rsidR="00D046E8" w:rsidRDefault="00245CFE">
            <w:pPr>
              <w:spacing w:line="240" w:lineRule="exact"/>
              <w:jc w:val="right"/>
              <w:rPr>
                <w:rFonts w:cs="宋体"/>
                <w:sz w:val="18"/>
                <w:szCs w:val="18"/>
              </w:rPr>
            </w:pPr>
            <w:r>
              <w:rPr>
                <w:rFonts w:cs="宋体"/>
                <w:sz w:val="18"/>
                <w:szCs w:val="18"/>
              </w:rPr>
              <w:t>13,970,301.79</w:t>
            </w:r>
          </w:p>
        </w:tc>
        <w:tc>
          <w:tcPr>
            <w:tcW w:w="3213" w:type="dxa"/>
            <w:tcBorders>
              <w:top w:val="single" w:sz="2" w:space="0" w:color="auto"/>
              <w:left w:val="single" w:sz="2" w:space="0" w:color="auto"/>
              <w:bottom w:val="single" w:sz="2" w:space="0" w:color="auto"/>
              <w:right w:val="single" w:sz="2" w:space="0" w:color="auto"/>
            </w:tcBorders>
            <w:vAlign w:val="center"/>
          </w:tcPr>
          <w:p w14:paraId="7D1B9C55" w14:textId="77777777" w:rsidR="00D046E8" w:rsidRDefault="00245CFE">
            <w:pPr>
              <w:spacing w:line="240" w:lineRule="exact"/>
              <w:jc w:val="right"/>
              <w:rPr>
                <w:rFonts w:cs="宋体"/>
                <w:sz w:val="18"/>
                <w:szCs w:val="18"/>
              </w:rPr>
            </w:pPr>
            <w:r>
              <w:rPr>
                <w:rFonts w:cs="宋体"/>
                <w:sz w:val="18"/>
                <w:szCs w:val="18"/>
              </w:rPr>
              <w:t>2,791,007.44</w:t>
            </w:r>
          </w:p>
        </w:tc>
      </w:tr>
      <w:tr w:rsidR="00D046E8" w14:paraId="1EE91FD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8AC560" w14:textId="77777777" w:rsidR="00D046E8" w:rsidRDefault="00245CFE">
            <w:pPr>
              <w:spacing w:line="240" w:lineRule="exact"/>
              <w:ind w:firstLineChars="100" w:firstLine="180"/>
              <w:jc w:val="left"/>
              <w:rPr>
                <w:rFonts w:cs="宋体"/>
                <w:sz w:val="18"/>
                <w:szCs w:val="18"/>
              </w:rPr>
            </w:pPr>
            <w:r>
              <w:rPr>
                <w:rFonts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77C2C4A5"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5FEE6CE" w14:textId="77777777" w:rsidR="00D046E8" w:rsidRDefault="00D046E8">
            <w:pPr>
              <w:spacing w:line="240" w:lineRule="exact"/>
              <w:jc w:val="right"/>
              <w:rPr>
                <w:rFonts w:cs="宋体"/>
                <w:sz w:val="18"/>
                <w:szCs w:val="18"/>
              </w:rPr>
            </w:pPr>
          </w:p>
        </w:tc>
      </w:tr>
      <w:tr w:rsidR="00D046E8" w14:paraId="32E5B3A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782F82" w14:textId="77777777" w:rsidR="00D046E8" w:rsidRDefault="00245CFE">
            <w:pPr>
              <w:spacing w:line="240" w:lineRule="exact"/>
              <w:ind w:firstLineChars="100" w:firstLine="180"/>
              <w:jc w:val="left"/>
              <w:rPr>
                <w:rFonts w:cs="宋体"/>
                <w:sz w:val="18"/>
                <w:szCs w:val="18"/>
              </w:rPr>
            </w:pPr>
            <w:r>
              <w:rPr>
                <w:rFonts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14:paraId="4DC38058"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01F7C05" w14:textId="77777777" w:rsidR="00D046E8" w:rsidRDefault="00D046E8">
            <w:pPr>
              <w:spacing w:line="240" w:lineRule="exact"/>
              <w:jc w:val="right"/>
              <w:rPr>
                <w:rFonts w:cs="宋体"/>
                <w:sz w:val="18"/>
                <w:szCs w:val="18"/>
              </w:rPr>
            </w:pPr>
          </w:p>
        </w:tc>
      </w:tr>
      <w:tr w:rsidR="00D046E8" w14:paraId="33F476D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2A7785" w14:textId="77777777" w:rsidR="00D046E8" w:rsidRDefault="00245CFE">
            <w:pPr>
              <w:spacing w:line="240" w:lineRule="exact"/>
              <w:ind w:firstLineChars="100" w:firstLine="180"/>
              <w:jc w:val="left"/>
              <w:rPr>
                <w:rFonts w:cs="宋体"/>
                <w:sz w:val="18"/>
                <w:szCs w:val="18"/>
              </w:rPr>
            </w:pPr>
            <w:r>
              <w:rPr>
                <w:rFonts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14:paraId="4537FF56" w14:textId="77777777" w:rsidR="00D046E8" w:rsidRDefault="00245CFE">
            <w:pPr>
              <w:spacing w:line="240" w:lineRule="exact"/>
              <w:jc w:val="right"/>
              <w:rPr>
                <w:rFonts w:cs="宋体"/>
                <w:sz w:val="18"/>
                <w:szCs w:val="18"/>
              </w:rPr>
            </w:pPr>
            <w:r>
              <w:rPr>
                <w:rFonts w:cs="宋体"/>
                <w:sz w:val="18"/>
                <w:szCs w:val="18"/>
              </w:rPr>
              <w:t>45,573,813.69</w:t>
            </w:r>
          </w:p>
        </w:tc>
        <w:tc>
          <w:tcPr>
            <w:tcW w:w="3213" w:type="dxa"/>
            <w:tcBorders>
              <w:top w:val="single" w:sz="2" w:space="0" w:color="auto"/>
              <w:left w:val="single" w:sz="2" w:space="0" w:color="auto"/>
              <w:bottom w:val="single" w:sz="2" w:space="0" w:color="auto"/>
              <w:right w:val="single" w:sz="2" w:space="0" w:color="auto"/>
            </w:tcBorders>
            <w:vAlign w:val="center"/>
          </w:tcPr>
          <w:p w14:paraId="104B4DCD" w14:textId="77777777" w:rsidR="00D046E8" w:rsidRDefault="00245CFE">
            <w:pPr>
              <w:spacing w:line="240" w:lineRule="exact"/>
              <w:jc w:val="right"/>
              <w:rPr>
                <w:rFonts w:cs="宋体"/>
                <w:sz w:val="18"/>
                <w:szCs w:val="18"/>
              </w:rPr>
            </w:pPr>
            <w:r>
              <w:rPr>
                <w:rFonts w:cs="宋体"/>
                <w:sz w:val="18"/>
                <w:szCs w:val="18"/>
              </w:rPr>
              <w:t>46,570,043.69</w:t>
            </w:r>
          </w:p>
        </w:tc>
      </w:tr>
      <w:tr w:rsidR="00D046E8" w14:paraId="6F818F4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80910A" w14:textId="77777777" w:rsidR="00D046E8" w:rsidRDefault="00245CFE">
            <w:pPr>
              <w:spacing w:line="240" w:lineRule="exact"/>
              <w:ind w:firstLineChars="100" w:firstLine="180"/>
              <w:jc w:val="left"/>
              <w:rPr>
                <w:rFonts w:cs="宋体"/>
                <w:sz w:val="18"/>
                <w:szCs w:val="18"/>
              </w:rPr>
            </w:pPr>
            <w:r>
              <w:rPr>
                <w:rFonts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14:paraId="1349128A" w14:textId="77777777" w:rsidR="00D046E8" w:rsidRDefault="00245CFE">
            <w:pPr>
              <w:spacing w:line="240" w:lineRule="exact"/>
              <w:jc w:val="right"/>
              <w:rPr>
                <w:rFonts w:cs="宋体"/>
                <w:sz w:val="18"/>
                <w:szCs w:val="18"/>
              </w:rPr>
            </w:pPr>
            <w:r>
              <w:rPr>
                <w:rFonts w:cs="宋体"/>
                <w:sz w:val="18"/>
                <w:szCs w:val="18"/>
              </w:rPr>
              <w:t>2,126,238.32</w:t>
            </w:r>
          </w:p>
        </w:tc>
        <w:tc>
          <w:tcPr>
            <w:tcW w:w="3213" w:type="dxa"/>
            <w:tcBorders>
              <w:top w:val="single" w:sz="2" w:space="0" w:color="auto"/>
              <w:left w:val="single" w:sz="2" w:space="0" w:color="auto"/>
              <w:bottom w:val="single" w:sz="2" w:space="0" w:color="auto"/>
              <w:right w:val="single" w:sz="2" w:space="0" w:color="auto"/>
            </w:tcBorders>
            <w:vAlign w:val="center"/>
          </w:tcPr>
          <w:p w14:paraId="7558ECCE" w14:textId="77777777" w:rsidR="00D046E8" w:rsidRDefault="00245CFE">
            <w:pPr>
              <w:spacing w:line="240" w:lineRule="exact"/>
              <w:jc w:val="right"/>
              <w:rPr>
                <w:rFonts w:cs="宋体"/>
                <w:sz w:val="18"/>
                <w:szCs w:val="18"/>
              </w:rPr>
            </w:pPr>
            <w:r>
              <w:rPr>
                <w:rFonts w:cs="宋体"/>
                <w:sz w:val="18"/>
                <w:szCs w:val="18"/>
              </w:rPr>
              <w:t>2,125,662.13</w:t>
            </w:r>
          </w:p>
        </w:tc>
      </w:tr>
      <w:tr w:rsidR="00D046E8" w14:paraId="08FFDD3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6254C2" w14:textId="77777777" w:rsidR="00D046E8" w:rsidRDefault="00245CFE">
            <w:pPr>
              <w:spacing w:line="240" w:lineRule="exact"/>
              <w:ind w:firstLineChars="100" w:firstLine="180"/>
              <w:jc w:val="left"/>
              <w:rPr>
                <w:rFonts w:cs="宋体"/>
                <w:sz w:val="18"/>
                <w:szCs w:val="18"/>
              </w:rPr>
            </w:pPr>
            <w:r>
              <w:rPr>
                <w:rFonts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4F5A78B5"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CD5969D" w14:textId="77777777" w:rsidR="00D046E8" w:rsidRDefault="00D046E8">
            <w:pPr>
              <w:spacing w:line="240" w:lineRule="exact"/>
              <w:jc w:val="right"/>
              <w:rPr>
                <w:rFonts w:cs="宋体"/>
                <w:sz w:val="18"/>
                <w:szCs w:val="18"/>
              </w:rPr>
            </w:pPr>
          </w:p>
        </w:tc>
      </w:tr>
      <w:tr w:rsidR="00D046E8" w14:paraId="2612E19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D6CBE4" w14:textId="77777777" w:rsidR="00D046E8" w:rsidRDefault="00245CFE">
            <w:pPr>
              <w:spacing w:line="240" w:lineRule="exact"/>
              <w:jc w:val="left"/>
              <w:rPr>
                <w:rFonts w:cs="宋体"/>
                <w:sz w:val="18"/>
                <w:szCs w:val="18"/>
              </w:rPr>
            </w:pPr>
            <w:r>
              <w:rPr>
                <w:rFonts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7D58D127" w14:textId="77777777" w:rsidR="00D046E8" w:rsidRDefault="00245CFE">
            <w:pPr>
              <w:spacing w:line="240" w:lineRule="exact"/>
              <w:jc w:val="right"/>
              <w:rPr>
                <w:rFonts w:cs="宋体"/>
                <w:sz w:val="18"/>
                <w:szCs w:val="18"/>
              </w:rPr>
            </w:pPr>
            <w:r>
              <w:rPr>
                <w:rFonts w:cs="宋体"/>
                <w:sz w:val="18"/>
                <w:szCs w:val="18"/>
              </w:rPr>
              <w:t>1,188,120,402.62</w:t>
            </w:r>
          </w:p>
        </w:tc>
        <w:tc>
          <w:tcPr>
            <w:tcW w:w="3213" w:type="dxa"/>
            <w:tcBorders>
              <w:top w:val="single" w:sz="2" w:space="0" w:color="auto"/>
              <w:left w:val="single" w:sz="2" w:space="0" w:color="auto"/>
              <w:bottom w:val="single" w:sz="2" w:space="0" w:color="auto"/>
              <w:right w:val="single" w:sz="2" w:space="0" w:color="auto"/>
            </w:tcBorders>
            <w:vAlign w:val="center"/>
          </w:tcPr>
          <w:p w14:paraId="535CB183" w14:textId="77777777" w:rsidR="00D046E8" w:rsidRDefault="00245CFE">
            <w:pPr>
              <w:spacing w:line="240" w:lineRule="exact"/>
              <w:jc w:val="right"/>
              <w:rPr>
                <w:rFonts w:cs="宋体"/>
                <w:sz w:val="18"/>
                <w:szCs w:val="18"/>
              </w:rPr>
            </w:pPr>
            <w:r>
              <w:rPr>
                <w:rFonts w:cs="宋体"/>
                <w:sz w:val="18"/>
                <w:szCs w:val="18"/>
              </w:rPr>
              <w:t>1,128,027,921.52</w:t>
            </w:r>
          </w:p>
        </w:tc>
      </w:tr>
      <w:tr w:rsidR="00D046E8" w14:paraId="0C28DE7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65CA2E" w14:textId="77777777" w:rsidR="00D046E8" w:rsidRDefault="00245CFE">
            <w:pPr>
              <w:spacing w:line="240" w:lineRule="exact"/>
              <w:jc w:val="left"/>
              <w:rPr>
                <w:rFonts w:cs="宋体"/>
                <w:sz w:val="18"/>
                <w:szCs w:val="18"/>
              </w:rPr>
            </w:pPr>
            <w:r>
              <w:rPr>
                <w:rFonts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050A1C82" w14:textId="77777777" w:rsidR="00D046E8" w:rsidRDefault="00245CFE">
            <w:pPr>
              <w:spacing w:line="240" w:lineRule="exact"/>
              <w:jc w:val="right"/>
              <w:rPr>
                <w:rFonts w:cs="宋体"/>
                <w:sz w:val="18"/>
                <w:szCs w:val="18"/>
              </w:rPr>
            </w:pPr>
            <w:r>
              <w:rPr>
                <w:rFonts w:cs="宋体"/>
                <w:sz w:val="18"/>
                <w:szCs w:val="18"/>
              </w:rPr>
              <w:t>4,370,241,197.70</w:t>
            </w:r>
          </w:p>
        </w:tc>
        <w:tc>
          <w:tcPr>
            <w:tcW w:w="3213" w:type="dxa"/>
            <w:tcBorders>
              <w:top w:val="single" w:sz="2" w:space="0" w:color="auto"/>
              <w:left w:val="single" w:sz="2" w:space="0" w:color="auto"/>
              <w:bottom w:val="single" w:sz="2" w:space="0" w:color="auto"/>
              <w:right w:val="single" w:sz="2" w:space="0" w:color="auto"/>
            </w:tcBorders>
            <w:vAlign w:val="center"/>
          </w:tcPr>
          <w:p w14:paraId="6FF459E0" w14:textId="77777777" w:rsidR="00D046E8" w:rsidRDefault="00245CFE">
            <w:pPr>
              <w:spacing w:line="240" w:lineRule="exact"/>
              <w:jc w:val="right"/>
              <w:rPr>
                <w:rFonts w:cs="宋体"/>
                <w:sz w:val="18"/>
                <w:szCs w:val="18"/>
              </w:rPr>
            </w:pPr>
            <w:r>
              <w:rPr>
                <w:rFonts w:cs="宋体"/>
                <w:sz w:val="18"/>
                <w:szCs w:val="18"/>
              </w:rPr>
              <w:t>4,473,404,779.94</w:t>
            </w:r>
          </w:p>
        </w:tc>
      </w:tr>
      <w:tr w:rsidR="00D046E8" w14:paraId="366F8DF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EC1B7B" w14:textId="77777777" w:rsidR="00D046E8" w:rsidRDefault="00245CFE">
            <w:pPr>
              <w:spacing w:line="240" w:lineRule="exact"/>
              <w:jc w:val="left"/>
              <w:rPr>
                <w:rFonts w:cs="宋体"/>
                <w:sz w:val="18"/>
                <w:szCs w:val="18"/>
              </w:rPr>
            </w:pPr>
            <w:r>
              <w:rPr>
                <w:rFonts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E70EC1" w14:textId="77777777" w:rsidR="00D046E8" w:rsidRDefault="00D046E8"/>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2DF07C" w14:textId="77777777" w:rsidR="00D046E8" w:rsidRDefault="00D046E8"/>
        </w:tc>
      </w:tr>
      <w:tr w:rsidR="00D046E8" w14:paraId="3647198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A5995D" w14:textId="77777777" w:rsidR="00D046E8" w:rsidRDefault="00245CFE">
            <w:pPr>
              <w:spacing w:line="240" w:lineRule="exact"/>
              <w:ind w:firstLineChars="100" w:firstLine="180"/>
              <w:jc w:val="left"/>
              <w:rPr>
                <w:rFonts w:cs="宋体"/>
                <w:sz w:val="18"/>
                <w:szCs w:val="18"/>
              </w:rPr>
            </w:pPr>
            <w:r>
              <w:rPr>
                <w:rFonts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14:paraId="1BF968D1" w14:textId="77777777" w:rsidR="00D046E8" w:rsidRDefault="00245CFE">
            <w:pPr>
              <w:spacing w:line="240" w:lineRule="exact"/>
              <w:jc w:val="right"/>
              <w:rPr>
                <w:rFonts w:cs="宋体"/>
                <w:sz w:val="18"/>
                <w:szCs w:val="18"/>
              </w:rPr>
            </w:pPr>
            <w:r>
              <w:rPr>
                <w:rFonts w:cs="宋体"/>
                <w:sz w:val="18"/>
                <w:szCs w:val="18"/>
              </w:rPr>
              <w:t>1,079,159,360.00</w:t>
            </w:r>
          </w:p>
        </w:tc>
        <w:tc>
          <w:tcPr>
            <w:tcW w:w="3213" w:type="dxa"/>
            <w:tcBorders>
              <w:top w:val="single" w:sz="2" w:space="0" w:color="auto"/>
              <w:left w:val="single" w:sz="2" w:space="0" w:color="auto"/>
              <w:bottom w:val="single" w:sz="2" w:space="0" w:color="auto"/>
              <w:right w:val="single" w:sz="2" w:space="0" w:color="auto"/>
            </w:tcBorders>
            <w:vAlign w:val="center"/>
          </w:tcPr>
          <w:p w14:paraId="4A36E048" w14:textId="77777777" w:rsidR="00D046E8" w:rsidRDefault="00245CFE">
            <w:pPr>
              <w:spacing w:line="240" w:lineRule="exact"/>
              <w:jc w:val="right"/>
              <w:rPr>
                <w:rFonts w:cs="宋体"/>
                <w:sz w:val="18"/>
                <w:szCs w:val="18"/>
              </w:rPr>
            </w:pPr>
            <w:r>
              <w:rPr>
                <w:rFonts w:cs="宋体"/>
                <w:sz w:val="18"/>
                <w:szCs w:val="18"/>
              </w:rPr>
              <w:t>1,079,128,488.00</w:t>
            </w:r>
          </w:p>
        </w:tc>
      </w:tr>
      <w:tr w:rsidR="00D046E8" w14:paraId="589B9DD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AA1A31" w14:textId="77777777" w:rsidR="00D046E8" w:rsidRDefault="00245CFE">
            <w:pPr>
              <w:spacing w:line="240" w:lineRule="exact"/>
              <w:ind w:firstLineChars="100" w:firstLine="180"/>
              <w:jc w:val="left"/>
              <w:rPr>
                <w:rFonts w:cs="宋体"/>
                <w:sz w:val="18"/>
                <w:szCs w:val="18"/>
              </w:rPr>
            </w:pPr>
            <w:r>
              <w:rPr>
                <w:rFonts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14:paraId="78BBA9B5" w14:textId="77777777" w:rsidR="00D046E8" w:rsidRDefault="00245CFE">
            <w:pPr>
              <w:spacing w:line="240" w:lineRule="exact"/>
              <w:jc w:val="right"/>
              <w:rPr>
                <w:rFonts w:cs="宋体"/>
                <w:sz w:val="18"/>
                <w:szCs w:val="18"/>
              </w:rPr>
            </w:pPr>
            <w:r>
              <w:rPr>
                <w:rFonts w:cs="宋体"/>
                <w:sz w:val="18"/>
                <w:szCs w:val="18"/>
              </w:rPr>
              <w:t>171,571,679.93</w:t>
            </w:r>
          </w:p>
        </w:tc>
        <w:tc>
          <w:tcPr>
            <w:tcW w:w="3213" w:type="dxa"/>
            <w:tcBorders>
              <w:top w:val="single" w:sz="2" w:space="0" w:color="auto"/>
              <w:left w:val="single" w:sz="2" w:space="0" w:color="auto"/>
              <w:bottom w:val="single" w:sz="2" w:space="0" w:color="auto"/>
              <w:right w:val="single" w:sz="2" w:space="0" w:color="auto"/>
            </w:tcBorders>
            <w:vAlign w:val="center"/>
          </w:tcPr>
          <w:p w14:paraId="526A71C6" w14:textId="77777777" w:rsidR="00D046E8" w:rsidRDefault="00245CFE">
            <w:pPr>
              <w:spacing w:line="240" w:lineRule="exact"/>
              <w:jc w:val="right"/>
              <w:rPr>
                <w:rFonts w:cs="宋体"/>
                <w:sz w:val="18"/>
                <w:szCs w:val="18"/>
              </w:rPr>
            </w:pPr>
            <w:r>
              <w:rPr>
                <w:rFonts w:cs="宋体"/>
                <w:sz w:val="18"/>
                <w:szCs w:val="18"/>
              </w:rPr>
              <w:t>171,571,679.93</w:t>
            </w:r>
          </w:p>
        </w:tc>
      </w:tr>
      <w:tr w:rsidR="00D046E8" w14:paraId="1780E72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03CE19" w14:textId="77777777" w:rsidR="00D046E8" w:rsidRDefault="00245CFE">
            <w:pPr>
              <w:spacing w:line="240" w:lineRule="exact"/>
              <w:ind w:firstLineChars="200" w:firstLine="360"/>
              <w:jc w:val="left"/>
              <w:rPr>
                <w:rFonts w:cs="宋体"/>
                <w:sz w:val="18"/>
                <w:szCs w:val="18"/>
              </w:rPr>
            </w:pPr>
            <w:r>
              <w:rPr>
                <w:rFonts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5E06725E"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85E5F75" w14:textId="77777777" w:rsidR="00D046E8" w:rsidRDefault="00D046E8">
            <w:pPr>
              <w:spacing w:line="240" w:lineRule="exact"/>
              <w:jc w:val="right"/>
              <w:rPr>
                <w:rFonts w:cs="宋体"/>
                <w:sz w:val="18"/>
                <w:szCs w:val="18"/>
              </w:rPr>
            </w:pPr>
          </w:p>
        </w:tc>
      </w:tr>
      <w:tr w:rsidR="00D046E8" w14:paraId="62EA246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302F89" w14:textId="77777777" w:rsidR="00D046E8" w:rsidRDefault="00245CFE">
            <w:pPr>
              <w:spacing w:line="240" w:lineRule="exact"/>
              <w:ind w:firstLineChars="500" w:firstLine="900"/>
              <w:jc w:val="left"/>
              <w:rPr>
                <w:rFonts w:cs="宋体"/>
                <w:sz w:val="18"/>
                <w:szCs w:val="18"/>
              </w:rPr>
            </w:pPr>
            <w:r>
              <w:rPr>
                <w:rFonts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1E9C8459" w14:textId="77777777" w:rsidR="00D046E8" w:rsidRDefault="00245CFE">
            <w:pPr>
              <w:spacing w:line="240" w:lineRule="exact"/>
              <w:jc w:val="right"/>
              <w:rPr>
                <w:rFonts w:cs="宋体"/>
                <w:sz w:val="18"/>
                <w:szCs w:val="18"/>
              </w:rPr>
            </w:pPr>
            <w:r>
              <w:rPr>
                <w:rFonts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758DFB2F" w14:textId="77777777" w:rsidR="00D046E8" w:rsidRDefault="00245CFE">
            <w:pPr>
              <w:spacing w:line="240" w:lineRule="exact"/>
              <w:jc w:val="right"/>
              <w:rPr>
                <w:rFonts w:cs="宋体"/>
                <w:sz w:val="18"/>
                <w:szCs w:val="18"/>
              </w:rPr>
            </w:pPr>
            <w:r>
              <w:rPr>
                <w:rFonts w:cs="宋体"/>
                <w:sz w:val="18"/>
                <w:szCs w:val="18"/>
              </w:rPr>
              <w:t>0.00</w:t>
            </w:r>
          </w:p>
        </w:tc>
      </w:tr>
      <w:tr w:rsidR="00D046E8" w14:paraId="27371C1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832D4D" w14:textId="77777777" w:rsidR="00D046E8" w:rsidRDefault="00245CFE">
            <w:pPr>
              <w:spacing w:line="240" w:lineRule="exact"/>
              <w:ind w:firstLineChars="100" w:firstLine="180"/>
              <w:jc w:val="left"/>
              <w:rPr>
                <w:rFonts w:cs="宋体"/>
                <w:sz w:val="18"/>
                <w:szCs w:val="18"/>
              </w:rPr>
            </w:pPr>
            <w:r>
              <w:rPr>
                <w:rFonts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14:paraId="026DD16C" w14:textId="77777777" w:rsidR="00D046E8" w:rsidRDefault="00245CFE">
            <w:pPr>
              <w:spacing w:line="240" w:lineRule="exact"/>
              <w:jc w:val="right"/>
              <w:rPr>
                <w:rFonts w:cs="宋体"/>
                <w:sz w:val="18"/>
                <w:szCs w:val="18"/>
              </w:rPr>
            </w:pPr>
            <w:r>
              <w:rPr>
                <w:rFonts w:cs="宋体"/>
                <w:sz w:val="18"/>
                <w:szCs w:val="18"/>
              </w:rPr>
              <w:t>832,015,059.48</w:t>
            </w:r>
          </w:p>
        </w:tc>
        <w:tc>
          <w:tcPr>
            <w:tcW w:w="3213" w:type="dxa"/>
            <w:tcBorders>
              <w:top w:val="single" w:sz="2" w:space="0" w:color="auto"/>
              <w:left w:val="single" w:sz="2" w:space="0" w:color="auto"/>
              <w:bottom w:val="single" w:sz="2" w:space="0" w:color="auto"/>
              <w:right w:val="single" w:sz="2" w:space="0" w:color="auto"/>
            </w:tcBorders>
            <w:vAlign w:val="center"/>
          </w:tcPr>
          <w:p w14:paraId="4A07C5AB" w14:textId="77777777" w:rsidR="00D046E8" w:rsidRDefault="00245CFE">
            <w:pPr>
              <w:spacing w:line="240" w:lineRule="exact"/>
              <w:jc w:val="right"/>
              <w:rPr>
                <w:rFonts w:cs="宋体"/>
                <w:sz w:val="18"/>
                <w:szCs w:val="18"/>
              </w:rPr>
            </w:pPr>
            <w:r>
              <w:rPr>
                <w:rFonts w:cs="宋体"/>
                <w:sz w:val="18"/>
                <w:szCs w:val="18"/>
              </w:rPr>
              <w:t>831,830,715.12</w:t>
            </w:r>
          </w:p>
        </w:tc>
      </w:tr>
      <w:tr w:rsidR="00D046E8" w14:paraId="15D2114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3EAA6E" w14:textId="77777777" w:rsidR="00D046E8" w:rsidRDefault="00245CFE">
            <w:pPr>
              <w:spacing w:line="240" w:lineRule="exact"/>
              <w:ind w:firstLineChars="100" w:firstLine="180"/>
              <w:jc w:val="left"/>
              <w:rPr>
                <w:rFonts w:cs="宋体"/>
                <w:sz w:val="18"/>
                <w:szCs w:val="18"/>
              </w:rPr>
            </w:pPr>
            <w:r>
              <w:rPr>
                <w:rFonts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14:paraId="671CF747" w14:textId="77777777" w:rsidR="00D046E8" w:rsidRDefault="00245CFE">
            <w:pPr>
              <w:spacing w:line="240" w:lineRule="exact"/>
              <w:jc w:val="right"/>
              <w:rPr>
                <w:rFonts w:cs="宋体"/>
                <w:sz w:val="18"/>
                <w:szCs w:val="18"/>
              </w:rPr>
            </w:pPr>
            <w:r>
              <w:rPr>
                <w:rFonts w:cs="宋体"/>
                <w:sz w:val="18"/>
                <w:szCs w:val="18"/>
              </w:rPr>
              <w:t>79,697,673.01</w:t>
            </w:r>
          </w:p>
        </w:tc>
        <w:tc>
          <w:tcPr>
            <w:tcW w:w="3213" w:type="dxa"/>
            <w:tcBorders>
              <w:top w:val="single" w:sz="2" w:space="0" w:color="auto"/>
              <w:left w:val="single" w:sz="2" w:space="0" w:color="auto"/>
              <w:bottom w:val="single" w:sz="2" w:space="0" w:color="auto"/>
              <w:right w:val="single" w:sz="2" w:space="0" w:color="auto"/>
            </w:tcBorders>
            <w:vAlign w:val="center"/>
          </w:tcPr>
          <w:p w14:paraId="5D475D45" w14:textId="77777777" w:rsidR="00D046E8" w:rsidRDefault="00245CFE">
            <w:pPr>
              <w:spacing w:line="240" w:lineRule="exact"/>
              <w:jc w:val="right"/>
              <w:rPr>
                <w:rFonts w:cs="宋体"/>
                <w:sz w:val="18"/>
                <w:szCs w:val="18"/>
              </w:rPr>
            </w:pPr>
            <w:r>
              <w:rPr>
                <w:rFonts w:cs="宋体"/>
                <w:sz w:val="18"/>
                <w:szCs w:val="18"/>
              </w:rPr>
              <w:t>37,244,672.24</w:t>
            </w:r>
          </w:p>
        </w:tc>
      </w:tr>
      <w:tr w:rsidR="00D046E8" w14:paraId="7154283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EDE29B" w14:textId="77777777" w:rsidR="00D046E8" w:rsidRDefault="00245CFE">
            <w:pPr>
              <w:spacing w:line="240" w:lineRule="exact"/>
              <w:ind w:firstLineChars="100" w:firstLine="180"/>
              <w:jc w:val="left"/>
              <w:rPr>
                <w:rFonts w:cs="宋体"/>
                <w:sz w:val="18"/>
                <w:szCs w:val="18"/>
              </w:rPr>
            </w:pPr>
            <w:r>
              <w:rPr>
                <w:rFonts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5F1B19EA" w14:textId="77777777" w:rsidR="00D046E8" w:rsidRDefault="00245CFE">
            <w:pPr>
              <w:spacing w:line="240" w:lineRule="exact"/>
              <w:jc w:val="right"/>
              <w:rPr>
                <w:rFonts w:cs="宋体"/>
                <w:sz w:val="18"/>
                <w:szCs w:val="18"/>
              </w:rPr>
            </w:pPr>
            <w:r>
              <w:rPr>
                <w:rFonts w:cs="宋体"/>
                <w:sz w:val="18"/>
                <w:szCs w:val="18"/>
              </w:rPr>
              <w:t>-11,777,820.33</w:t>
            </w:r>
          </w:p>
        </w:tc>
        <w:tc>
          <w:tcPr>
            <w:tcW w:w="3213" w:type="dxa"/>
            <w:tcBorders>
              <w:top w:val="single" w:sz="2" w:space="0" w:color="auto"/>
              <w:left w:val="single" w:sz="2" w:space="0" w:color="auto"/>
              <w:bottom w:val="single" w:sz="2" w:space="0" w:color="auto"/>
              <w:right w:val="single" w:sz="2" w:space="0" w:color="auto"/>
            </w:tcBorders>
            <w:vAlign w:val="center"/>
          </w:tcPr>
          <w:p w14:paraId="2DBE1C65" w14:textId="77777777" w:rsidR="00D046E8" w:rsidRDefault="00245CFE">
            <w:pPr>
              <w:spacing w:line="240" w:lineRule="exact"/>
              <w:jc w:val="right"/>
              <w:rPr>
                <w:rFonts w:cs="宋体"/>
                <w:sz w:val="18"/>
                <w:szCs w:val="18"/>
              </w:rPr>
            </w:pPr>
            <w:r>
              <w:rPr>
                <w:rFonts w:cs="宋体"/>
                <w:sz w:val="18"/>
                <w:szCs w:val="18"/>
              </w:rPr>
              <w:t>-11,777,820.33</w:t>
            </w:r>
          </w:p>
        </w:tc>
      </w:tr>
      <w:tr w:rsidR="00D046E8" w14:paraId="5961940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983B98" w14:textId="77777777" w:rsidR="00D046E8" w:rsidRDefault="00245CFE">
            <w:pPr>
              <w:spacing w:line="240" w:lineRule="exact"/>
              <w:ind w:firstLineChars="100" w:firstLine="180"/>
              <w:jc w:val="left"/>
              <w:rPr>
                <w:rFonts w:cs="宋体"/>
                <w:sz w:val="18"/>
                <w:szCs w:val="18"/>
              </w:rPr>
            </w:pPr>
            <w:r>
              <w:rPr>
                <w:rFonts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14:paraId="1F33203F"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68C531" w14:textId="77777777" w:rsidR="00D046E8" w:rsidRDefault="00D046E8">
            <w:pPr>
              <w:spacing w:line="240" w:lineRule="exact"/>
              <w:jc w:val="right"/>
              <w:rPr>
                <w:rFonts w:cs="宋体"/>
                <w:sz w:val="18"/>
                <w:szCs w:val="18"/>
              </w:rPr>
            </w:pPr>
          </w:p>
        </w:tc>
      </w:tr>
      <w:tr w:rsidR="00D046E8" w14:paraId="5A28EB1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78EFB2" w14:textId="77777777" w:rsidR="00D046E8" w:rsidRDefault="00245CFE">
            <w:pPr>
              <w:spacing w:line="240" w:lineRule="exact"/>
              <w:ind w:firstLineChars="100" w:firstLine="180"/>
              <w:jc w:val="left"/>
              <w:rPr>
                <w:rFonts w:cs="宋体"/>
                <w:sz w:val="18"/>
                <w:szCs w:val="18"/>
              </w:rPr>
            </w:pPr>
            <w:r>
              <w:rPr>
                <w:rFonts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14:paraId="2D902BA6" w14:textId="77777777" w:rsidR="00D046E8" w:rsidRDefault="00245CFE">
            <w:pPr>
              <w:spacing w:line="240" w:lineRule="exact"/>
              <w:jc w:val="right"/>
              <w:rPr>
                <w:rFonts w:cs="宋体"/>
                <w:sz w:val="18"/>
                <w:szCs w:val="18"/>
              </w:rPr>
            </w:pPr>
            <w:r>
              <w:rPr>
                <w:rFonts w:cs="宋体"/>
                <w:sz w:val="18"/>
                <w:szCs w:val="18"/>
              </w:rPr>
              <w:t>263,717,929.16</w:t>
            </w:r>
          </w:p>
        </w:tc>
        <w:tc>
          <w:tcPr>
            <w:tcW w:w="3213" w:type="dxa"/>
            <w:tcBorders>
              <w:top w:val="single" w:sz="2" w:space="0" w:color="auto"/>
              <w:left w:val="single" w:sz="2" w:space="0" w:color="auto"/>
              <w:bottom w:val="single" w:sz="2" w:space="0" w:color="auto"/>
              <w:right w:val="single" w:sz="2" w:space="0" w:color="auto"/>
            </w:tcBorders>
            <w:vAlign w:val="center"/>
          </w:tcPr>
          <w:p w14:paraId="0EE74AB0" w14:textId="77777777" w:rsidR="00D046E8" w:rsidRDefault="00245CFE">
            <w:pPr>
              <w:spacing w:line="240" w:lineRule="exact"/>
              <w:jc w:val="right"/>
              <w:rPr>
                <w:rFonts w:cs="宋体"/>
                <w:sz w:val="18"/>
                <w:szCs w:val="18"/>
              </w:rPr>
            </w:pPr>
            <w:r>
              <w:rPr>
                <w:rFonts w:cs="宋体"/>
                <w:sz w:val="18"/>
                <w:szCs w:val="18"/>
              </w:rPr>
              <w:t>263,717,929.16</w:t>
            </w:r>
          </w:p>
        </w:tc>
      </w:tr>
      <w:tr w:rsidR="00D046E8" w14:paraId="761117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CF0706" w14:textId="77777777" w:rsidR="00D046E8" w:rsidRDefault="00245CFE">
            <w:pPr>
              <w:spacing w:line="240" w:lineRule="exact"/>
              <w:ind w:firstLineChars="100" w:firstLine="180"/>
              <w:jc w:val="left"/>
              <w:rPr>
                <w:rFonts w:cs="宋体"/>
                <w:sz w:val="18"/>
                <w:szCs w:val="18"/>
              </w:rPr>
            </w:pPr>
            <w:r>
              <w:rPr>
                <w:rFonts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14:paraId="174D6A31"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FEF9AC4" w14:textId="77777777" w:rsidR="00D046E8" w:rsidRDefault="00D046E8">
            <w:pPr>
              <w:spacing w:line="240" w:lineRule="exact"/>
              <w:jc w:val="right"/>
              <w:rPr>
                <w:rFonts w:cs="宋体"/>
                <w:sz w:val="18"/>
                <w:szCs w:val="18"/>
              </w:rPr>
            </w:pPr>
          </w:p>
        </w:tc>
      </w:tr>
      <w:tr w:rsidR="00D046E8" w14:paraId="6D5158C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B358F1" w14:textId="77777777" w:rsidR="00D046E8" w:rsidRDefault="00245CFE">
            <w:pPr>
              <w:spacing w:line="240" w:lineRule="exact"/>
              <w:ind w:firstLineChars="100" w:firstLine="180"/>
              <w:jc w:val="left"/>
              <w:rPr>
                <w:rFonts w:cs="宋体"/>
                <w:sz w:val="18"/>
                <w:szCs w:val="18"/>
              </w:rPr>
            </w:pPr>
            <w:r>
              <w:rPr>
                <w:rFonts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6367DA8F" w14:textId="77777777" w:rsidR="00D046E8" w:rsidRDefault="00245CFE">
            <w:pPr>
              <w:spacing w:line="240" w:lineRule="exact"/>
              <w:jc w:val="right"/>
              <w:rPr>
                <w:rFonts w:cs="宋体"/>
                <w:sz w:val="18"/>
                <w:szCs w:val="18"/>
              </w:rPr>
            </w:pPr>
            <w:r>
              <w:rPr>
                <w:rFonts w:cs="宋体"/>
                <w:sz w:val="18"/>
                <w:szCs w:val="18"/>
              </w:rPr>
              <w:t>1,044,170,091.36</w:t>
            </w:r>
          </w:p>
        </w:tc>
        <w:tc>
          <w:tcPr>
            <w:tcW w:w="3213" w:type="dxa"/>
            <w:tcBorders>
              <w:top w:val="single" w:sz="2" w:space="0" w:color="auto"/>
              <w:left w:val="single" w:sz="2" w:space="0" w:color="auto"/>
              <w:bottom w:val="single" w:sz="2" w:space="0" w:color="auto"/>
              <w:right w:val="single" w:sz="2" w:space="0" w:color="auto"/>
            </w:tcBorders>
            <w:vAlign w:val="center"/>
          </w:tcPr>
          <w:p w14:paraId="223884F4" w14:textId="77777777" w:rsidR="00D046E8" w:rsidRDefault="00245CFE">
            <w:pPr>
              <w:spacing w:line="240" w:lineRule="exact"/>
              <w:jc w:val="right"/>
              <w:rPr>
                <w:rFonts w:cs="宋体"/>
                <w:sz w:val="18"/>
                <w:szCs w:val="18"/>
              </w:rPr>
            </w:pPr>
            <w:r>
              <w:rPr>
                <w:rFonts w:cs="宋体"/>
                <w:sz w:val="18"/>
                <w:szCs w:val="18"/>
              </w:rPr>
              <w:t>1,022,982,107.97</w:t>
            </w:r>
          </w:p>
        </w:tc>
      </w:tr>
      <w:tr w:rsidR="00D046E8" w14:paraId="1672D1D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C7F02F" w14:textId="77777777" w:rsidR="00D046E8" w:rsidRDefault="00245CFE">
            <w:pPr>
              <w:spacing w:line="240" w:lineRule="exact"/>
              <w:jc w:val="left"/>
              <w:rPr>
                <w:rFonts w:cs="宋体"/>
                <w:sz w:val="18"/>
                <w:szCs w:val="18"/>
              </w:rPr>
            </w:pPr>
            <w:r>
              <w:rPr>
                <w:rFonts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65561AE8" w14:textId="77777777" w:rsidR="00D046E8" w:rsidRDefault="00245CFE">
            <w:pPr>
              <w:spacing w:line="240" w:lineRule="exact"/>
              <w:jc w:val="right"/>
              <w:rPr>
                <w:rFonts w:cs="宋体"/>
                <w:sz w:val="18"/>
                <w:szCs w:val="18"/>
              </w:rPr>
            </w:pPr>
            <w:r>
              <w:rPr>
                <w:rFonts w:cs="宋体"/>
                <w:sz w:val="18"/>
                <w:szCs w:val="18"/>
              </w:rPr>
              <w:t>3,299,158,626.59</w:t>
            </w:r>
          </w:p>
        </w:tc>
        <w:tc>
          <w:tcPr>
            <w:tcW w:w="3213" w:type="dxa"/>
            <w:tcBorders>
              <w:top w:val="single" w:sz="2" w:space="0" w:color="auto"/>
              <w:left w:val="single" w:sz="2" w:space="0" w:color="auto"/>
              <w:bottom w:val="single" w:sz="2" w:space="0" w:color="auto"/>
              <w:right w:val="single" w:sz="2" w:space="0" w:color="auto"/>
            </w:tcBorders>
            <w:vAlign w:val="center"/>
          </w:tcPr>
          <w:p w14:paraId="33531C56" w14:textId="77777777" w:rsidR="00D046E8" w:rsidRDefault="00245CFE">
            <w:pPr>
              <w:spacing w:line="240" w:lineRule="exact"/>
              <w:jc w:val="right"/>
              <w:rPr>
                <w:rFonts w:cs="宋体"/>
                <w:sz w:val="18"/>
                <w:szCs w:val="18"/>
              </w:rPr>
            </w:pPr>
            <w:r>
              <w:rPr>
                <w:rFonts w:cs="宋体"/>
                <w:sz w:val="18"/>
                <w:szCs w:val="18"/>
              </w:rPr>
              <w:t>3,320,208,427.61</w:t>
            </w:r>
          </w:p>
        </w:tc>
      </w:tr>
      <w:tr w:rsidR="00D046E8" w14:paraId="4E473F7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E98464" w14:textId="77777777" w:rsidR="00D046E8" w:rsidRDefault="00245CFE">
            <w:pPr>
              <w:spacing w:line="240" w:lineRule="exact"/>
              <w:ind w:firstLineChars="100" w:firstLine="180"/>
              <w:jc w:val="left"/>
              <w:rPr>
                <w:rFonts w:cs="宋体"/>
                <w:sz w:val="18"/>
                <w:szCs w:val="18"/>
              </w:rPr>
            </w:pPr>
            <w:r>
              <w:rPr>
                <w:rFonts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14:paraId="1288D542" w14:textId="77777777" w:rsidR="00D046E8" w:rsidRDefault="00245CFE">
            <w:pPr>
              <w:spacing w:line="240" w:lineRule="exact"/>
              <w:jc w:val="right"/>
              <w:rPr>
                <w:rFonts w:cs="宋体"/>
                <w:sz w:val="18"/>
                <w:szCs w:val="18"/>
              </w:rPr>
            </w:pPr>
            <w:r>
              <w:rPr>
                <w:rFonts w:cs="宋体"/>
                <w:sz w:val="18"/>
                <w:szCs w:val="18"/>
              </w:rPr>
              <w:t>199,079,866.86</w:t>
            </w:r>
          </w:p>
        </w:tc>
        <w:tc>
          <w:tcPr>
            <w:tcW w:w="3213" w:type="dxa"/>
            <w:tcBorders>
              <w:top w:val="single" w:sz="2" w:space="0" w:color="auto"/>
              <w:left w:val="single" w:sz="2" w:space="0" w:color="auto"/>
              <w:bottom w:val="single" w:sz="2" w:space="0" w:color="auto"/>
              <w:right w:val="single" w:sz="2" w:space="0" w:color="auto"/>
            </w:tcBorders>
            <w:vAlign w:val="center"/>
          </w:tcPr>
          <w:p w14:paraId="266A1228" w14:textId="77777777" w:rsidR="00D046E8" w:rsidRDefault="00245CFE">
            <w:pPr>
              <w:spacing w:line="240" w:lineRule="exact"/>
              <w:jc w:val="right"/>
              <w:rPr>
                <w:rFonts w:cs="宋体"/>
                <w:sz w:val="18"/>
                <w:szCs w:val="18"/>
              </w:rPr>
            </w:pPr>
            <w:r>
              <w:rPr>
                <w:rFonts w:cs="宋体"/>
                <w:sz w:val="18"/>
                <w:szCs w:val="18"/>
              </w:rPr>
              <w:t>183,512,363.61</w:t>
            </w:r>
          </w:p>
        </w:tc>
      </w:tr>
      <w:tr w:rsidR="00D046E8" w14:paraId="13C7CD4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5A2474" w14:textId="77777777" w:rsidR="00D046E8" w:rsidRDefault="00245CFE">
            <w:pPr>
              <w:spacing w:line="240" w:lineRule="exact"/>
              <w:jc w:val="left"/>
              <w:rPr>
                <w:rFonts w:cs="宋体"/>
                <w:sz w:val="18"/>
                <w:szCs w:val="18"/>
              </w:rPr>
            </w:pPr>
            <w:r>
              <w:rPr>
                <w:rFonts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03352B6B" w14:textId="77777777" w:rsidR="00D046E8" w:rsidRDefault="00245CFE">
            <w:pPr>
              <w:spacing w:line="240" w:lineRule="exact"/>
              <w:jc w:val="right"/>
              <w:rPr>
                <w:rFonts w:cs="宋体"/>
                <w:sz w:val="18"/>
                <w:szCs w:val="18"/>
              </w:rPr>
            </w:pPr>
            <w:r>
              <w:rPr>
                <w:rFonts w:cs="宋体"/>
                <w:sz w:val="18"/>
                <w:szCs w:val="18"/>
              </w:rPr>
              <w:t>3,498,238,493.45</w:t>
            </w:r>
          </w:p>
        </w:tc>
        <w:tc>
          <w:tcPr>
            <w:tcW w:w="3213" w:type="dxa"/>
            <w:tcBorders>
              <w:top w:val="single" w:sz="2" w:space="0" w:color="auto"/>
              <w:left w:val="single" w:sz="2" w:space="0" w:color="auto"/>
              <w:bottom w:val="single" w:sz="2" w:space="0" w:color="auto"/>
              <w:right w:val="single" w:sz="2" w:space="0" w:color="auto"/>
            </w:tcBorders>
            <w:vAlign w:val="center"/>
          </w:tcPr>
          <w:p w14:paraId="29CF60F8" w14:textId="77777777" w:rsidR="00D046E8" w:rsidRDefault="00245CFE">
            <w:pPr>
              <w:spacing w:line="240" w:lineRule="exact"/>
              <w:jc w:val="right"/>
              <w:rPr>
                <w:rFonts w:cs="宋体"/>
                <w:sz w:val="18"/>
                <w:szCs w:val="18"/>
              </w:rPr>
            </w:pPr>
            <w:r>
              <w:rPr>
                <w:rFonts w:cs="宋体"/>
                <w:sz w:val="18"/>
                <w:szCs w:val="18"/>
              </w:rPr>
              <w:t>3,503,720,791.22</w:t>
            </w:r>
          </w:p>
        </w:tc>
      </w:tr>
      <w:tr w:rsidR="00D046E8" w14:paraId="33666A6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1C178D" w14:textId="77777777" w:rsidR="00D046E8" w:rsidRDefault="00245CFE">
            <w:pPr>
              <w:spacing w:line="240" w:lineRule="exact"/>
              <w:jc w:val="left"/>
              <w:rPr>
                <w:rFonts w:cs="宋体"/>
                <w:sz w:val="18"/>
                <w:szCs w:val="18"/>
              </w:rPr>
            </w:pPr>
            <w:r>
              <w:rPr>
                <w:rFonts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14:paraId="17C083D8" w14:textId="77777777" w:rsidR="00D046E8" w:rsidRDefault="00245CFE">
            <w:pPr>
              <w:spacing w:line="240" w:lineRule="exact"/>
              <w:jc w:val="right"/>
              <w:rPr>
                <w:rFonts w:cs="宋体"/>
                <w:sz w:val="18"/>
                <w:szCs w:val="18"/>
              </w:rPr>
            </w:pPr>
            <w:r>
              <w:rPr>
                <w:rFonts w:cs="宋体"/>
                <w:sz w:val="18"/>
                <w:szCs w:val="18"/>
              </w:rPr>
              <w:t>7,868,479,691.15</w:t>
            </w:r>
          </w:p>
        </w:tc>
        <w:tc>
          <w:tcPr>
            <w:tcW w:w="3213" w:type="dxa"/>
            <w:tcBorders>
              <w:top w:val="single" w:sz="2" w:space="0" w:color="auto"/>
              <w:left w:val="single" w:sz="2" w:space="0" w:color="auto"/>
              <w:bottom w:val="single" w:sz="2" w:space="0" w:color="auto"/>
              <w:right w:val="single" w:sz="2" w:space="0" w:color="auto"/>
            </w:tcBorders>
            <w:vAlign w:val="center"/>
          </w:tcPr>
          <w:p w14:paraId="4F8EC69E" w14:textId="77777777" w:rsidR="00D046E8" w:rsidRDefault="00245CFE">
            <w:pPr>
              <w:spacing w:line="240" w:lineRule="exact"/>
              <w:jc w:val="right"/>
              <w:rPr>
                <w:rFonts w:cs="宋体"/>
                <w:sz w:val="18"/>
                <w:szCs w:val="18"/>
              </w:rPr>
            </w:pPr>
            <w:r>
              <w:rPr>
                <w:rFonts w:cs="宋体"/>
                <w:sz w:val="18"/>
                <w:szCs w:val="18"/>
              </w:rPr>
              <w:t>7,977,125,571.16</w:t>
            </w:r>
          </w:p>
        </w:tc>
      </w:tr>
    </w:tbl>
    <w:p w14:paraId="7B0BA995" w14:textId="77777777" w:rsidR="00D046E8" w:rsidRDefault="00245CFE">
      <w:pPr>
        <w:spacing w:line="276" w:lineRule="auto"/>
        <w:rPr>
          <w:rFonts w:cs="宋体"/>
          <w:sz w:val="18"/>
          <w:szCs w:val="18"/>
        </w:rPr>
      </w:pPr>
      <w:r>
        <w:rPr>
          <w:rFonts w:cs="宋体"/>
          <w:sz w:val="18"/>
          <w:szCs w:val="18"/>
        </w:rPr>
        <w:t>法定代表人：余宇</w:t>
      </w:r>
      <w:r>
        <w:rPr>
          <w:rFonts w:cs="宋体"/>
          <w:sz w:val="18"/>
          <w:szCs w:val="18"/>
        </w:rPr>
        <w:t xml:space="preserve">   </w:t>
      </w:r>
      <w:r>
        <w:rPr>
          <w:rFonts w:cs="宋体" w:hint="eastAsia"/>
          <w:sz w:val="18"/>
          <w:szCs w:val="18"/>
        </w:rPr>
        <w:t xml:space="preserve">                  </w:t>
      </w:r>
      <w:r>
        <w:rPr>
          <w:rFonts w:cs="宋体"/>
          <w:sz w:val="18"/>
          <w:szCs w:val="18"/>
        </w:rPr>
        <w:t xml:space="preserve"> </w:t>
      </w:r>
      <w:r>
        <w:rPr>
          <w:rFonts w:cs="宋体" w:hint="eastAsia"/>
          <w:sz w:val="18"/>
          <w:szCs w:val="18"/>
        </w:rPr>
        <w:t xml:space="preserve">                     </w:t>
      </w:r>
      <w:r>
        <w:rPr>
          <w:rFonts w:cs="宋体"/>
          <w:sz w:val="18"/>
          <w:szCs w:val="18"/>
        </w:rPr>
        <w:t>主管会计工作负责人：张凌</w:t>
      </w:r>
      <w:r>
        <w:rPr>
          <w:rFonts w:cs="宋体"/>
          <w:sz w:val="18"/>
          <w:szCs w:val="18"/>
        </w:rPr>
        <w:t xml:space="preserve">   </w:t>
      </w:r>
      <w:r>
        <w:rPr>
          <w:rFonts w:cs="宋体" w:hint="eastAsia"/>
          <w:sz w:val="18"/>
          <w:szCs w:val="18"/>
        </w:rPr>
        <w:t xml:space="preserve">                    </w:t>
      </w:r>
      <w:r>
        <w:rPr>
          <w:rFonts w:cs="宋体"/>
          <w:sz w:val="18"/>
          <w:szCs w:val="18"/>
        </w:rPr>
        <w:t xml:space="preserve"> </w:t>
      </w:r>
      <w:r>
        <w:rPr>
          <w:rFonts w:cs="宋体" w:hint="eastAsia"/>
          <w:sz w:val="18"/>
          <w:szCs w:val="18"/>
        </w:rPr>
        <w:t xml:space="preserve">                   </w:t>
      </w:r>
      <w:r>
        <w:rPr>
          <w:rFonts w:cs="宋体"/>
          <w:sz w:val="18"/>
          <w:szCs w:val="18"/>
        </w:rPr>
        <w:t>会计机构负责人：刘璐希</w:t>
      </w:r>
    </w:p>
    <w:p w14:paraId="0975A8A0" w14:textId="77777777" w:rsidR="00D046E8" w:rsidRDefault="00245CFE">
      <w:pPr>
        <w:keepNext/>
        <w:keepLines/>
        <w:spacing w:line="360" w:lineRule="auto"/>
        <w:jc w:val="left"/>
        <w:outlineLvl w:val="2"/>
        <w:rPr>
          <w:rFonts w:cs="宋体"/>
          <w:b/>
          <w:bCs/>
          <w:szCs w:val="21"/>
        </w:rPr>
      </w:pPr>
      <w:bookmarkStart w:id="12" w:name="_Toc988900"/>
      <w:r>
        <w:rPr>
          <w:rFonts w:cs="宋体"/>
          <w:b/>
          <w:bCs/>
          <w:szCs w:val="21"/>
        </w:rPr>
        <w:t>2</w:t>
      </w:r>
      <w:r>
        <w:rPr>
          <w:rFonts w:cs="宋体"/>
          <w:b/>
          <w:bCs/>
          <w:szCs w:val="21"/>
        </w:rPr>
        <w:t>、合并利润表</w:t>
      </w:r>
      <w:bookmarkEnd w:id="12"/>
    </w:p>
    <w:p w14:paraId="01D2C065" w14:textId="77777777" w:rsidR="00D046E8" w:rsidRDefault="00245CFE">
      <w:pPr>
        <w:spacing w:before="40" w:after="40" w:line="240" w:lineRule="exact"/>
        <w:jc w:val="right"/>
        <w:rPr>
          <w:rFonts w:cs="宋体"/>
          <w:sz w:val="18"/>
          <w:szCs w:val="18"/>
        </w:rPr>
      </w:pPr>
      <w:r>
        <w:rPr>
          <w:rFonts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D046E8" w14:paraId="1296C8D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2B93FF" w14:textId="77777777" w:rsidR="00D046E8" w:rsidRDefault="00245CFE">
            <w:pPr>
              <w:spacing w:line="240" w:lineRule="exact"/>
              <w:jc w:val="center"/>
              <w:rPr>
                <w:rFonts w:cs="宋体"/>
                <w:sz w:val="18"/>
                <w:szCs w:val="18"/>
              </w:rPr>
            </w:pPr>
            <w:r>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D9650B" w14:textId="77777777" w:rsidR="00D046E8" w:rsidRDefault="00245CFE">
            <w:pPr>
              <w:spacing w:line="240" w:lineRule="exact"/>
              <w:jc w:val="center"/>
              <w:rPr>
                <w:rFonts w:cs="宋体"/>
                <w:sz w:val="18"/>
                <w:szCs w:val="18"/>
              </w:rPr>
            </w:pPr>
            <w:r>
              <w:rPr>
                <w:rFonts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064BCD" w14:textId="77777777" w:rsidR="00D046E8" w:rsidRDefault="00245CFE">
            <w:pPr>
              <w:spacing w:line="240" w:lineRule="exact"/>
              <w:jc w:val="center"/>
              <w:rPr>
                <w:rFonts w:cs="宋体"/>
                <w:sz w:val="18"/>
                <w:szCs w:val="18"/>
              </w:rPr>
            </w:pPr>
            <w:r>
              <w:rPr>
                <w:rFonts w:cs="宋体"/>
                <w:sz w:val="18"/>
                <w:szCs w:val="18"/>
              </w:rPr>
              <w:t>上期发生额</w:t>
            </w:r>
          </w:p>
        </w:tc>
      </w:tr>
      <w:tr w:rsidR="00D046E8" w14:paraId="60AD505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A3EA59" w14:textId="77777777" w:rsidR="00D046E8" w:rsidRDefault="00245CFE">
            <w:pPr>
              <w:spacing w:line="240" w:lineRule="exact"/>
              <w:jc w:val="left"/>
              <w:rPr>
                <w:rFonts w:cs="宋体"/>
                <w:sz w:val="18"/>
                <w:szCs w:val="18"/>
              </w:rPr>
            </w:pPr>
            <w:r>
              <w:rPr>
                <w:rFonts w:cs="宋体"/>
                <w:sz w:val="18"/>
                <w:szCs w:val="18"/>
              </w:rPr>
              <w:t>一、营业总收入</w:t>
            </w:r>
          </w:p>
        </w:tc>
        <w:tc>
          <w:tcPr>
            <w:tcW w:w="3213" w:type="dxa"/>
            <w:tcBorders>
              <w:top w:val="single" w:sz="2" w:space="0" w:color="auto"/>
              <w:left w:val="single" w:sz="2" w:space="0" w:color="auto"/>
              <w:bottom w:val="single" w:sz="2" w:space="0" w:color="auto"/>
              <w:right w:val="single" w:sz="2" w:space="0" w:color="auto"/>
            </w:tcBorders>
            <w:vAlign w:val="center"/>
          </w:tcPr>
          <w:p w14:paraId="5462370A" w14:textId="77777777" w:rsidR="00D046E8" w:rsidRDefault="00245CFE">
            <w:pPr>
              <w:spacing w:line="240" w:lineRule="exact"/>
              <w:jc w:val="right"/>
              <w:rPr>
                <w:rFonts w:cs="宋体"/>
                <w:sz w:val="18"/>
                <w:szCs w:val="18"/>
              </w:rPr>
            </w:pPr>
            <w:r>
              <w:rPr>
                <w:rFonts w:cs="宋体"/>
                <w:sz w:val="18"/>
                <w:szCs w:val="18"/>
              </w:rPr>
              <w:t>3,476,825,794.20</w:t>
            </w:r>
          </w:p>
        </w:tc>
        <w:tc>
          <w:tcPr>
            <w:tcW w:w="3213" w:type="dxa"/>
            <w:tcBorders>
              <w:top w:val="single" w:sz="2" w:space="0" w:color="auto"/>
              <w:left w:val="single" w:sz="2" w:space="0" w:color="auto"/>
              <w:bottom w:val="single" w:sz="2" w:space="0" w:color="auto"/>
              <w:right w:val="single" w:sz="2" w:space="0" w:color="auto"/>
            </w:tcBorders>
            <w:vAlign w:val="center"/>
          </w:tcPr>
          <w:p w14:paraId="56E66B40" w14:textId="77777777" w:rsidR="00D046E8" w:rsidRDefault="00245CFE">
            <w:pPr>
              <w:spacing w:line="240" w:lineRule="exact"/>
              <w:jc w:val="right"/>
              <w:rPr>
                <w:rFonts w:cs="宋体"/>
                <w:sz w:val="18"/>
                <w:szCs w:val="18"/>
              </w:rPr>
            </w:pPr>
            <w:r>
              <w:rPr>
                <w:rFonts w:cs="宋体"/>
                <w:sz w:val="18"/>
                <w:szCs w:val="18"/>
              </w:rPr>
              <w:t>3,340,323,108.47</w:t>
            </w:r>
          </w:p>
        </w:tc>
      </w:tr>
      <w:tr w:rsidR="00D046E8" w14:paraId="134E789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EEF3A3" w14:textId="77777777" w:rsidR="00D046E8" w:rsidRDefault="00245CFE">
            <w:pPr>
              <w:spacing w:line="240" w:lineRule="exact"/>
              <w:ind w:firstLineChars="100" w:firstLine="180"/>
              <w:jc w:val="left"/>
              <w:rPr>
                <w:rFonts w:cs="宋体"/>
                <w:sz w:val="18"/>
                <w:szCs w:val="18"/>
              </w:rPr>
            </w:pPr>
            <w:r>
              <w:rPr>
                <w:rFonts w:cs="宋体"/>
                <w:sz w:val="18"/>
                <w:szCs w:val="18"/>
              </w:rPr>
              <w:t>其中：营业收入</w:t>
            </w:r>
          </w:p>
        </w:tc>
        <w:tc>
          <w:tcPr>
            <w:tcW w:w="3213" w:type="dxa"/>
            <w:tcBorders>
              <w:top w:val="single" w:sz="2" w:space="0" w:color="auto"/>
              <w:left w:val="single" w:sz="2" w:space="0" w:color="auto"/>
              <w:bottom w:val="single" w:sz="2" w:space="0" w:color="auto"/>
              <w:right w:val="single" w:sz="2" w:space="0" w:color="auto"/>
            </w:tcBorders>
            <w:vAlign w:val="center"/>
          </w:tcPr>
          <w:p w14:paraId="3105A79B" w14:textId="77777777" w:rsidR="00D046E8" w:rsidRDefault="00245CFE">
            <w:pPr>
              <w:spacing w:line="240" w:lineRule="exact"/>
              <w:jc w:val="right"/>
              <w:rPr>
                <w:rFonts w:cs="宋体"/>
                <w:sz w:val="18"/>
                <w:szCs w:val="18"/>
              </w:rPr>
            </w:pPr>
            <w:r>
              <w:rPr>
                <w:rFonts w:cs="宋体"/>
                <w:sz w:val="18"/>
                <w:szCs w:val="18"/>
              </w:rPr>
              <w:t>3,476,825,794.20</w:t>
            </w:r>
          </w:p>
        </w:tc>
        <w:tc>
          <w:tcPr>
            <w:tcW w:w="3213" w:type="dxa"/>
            <w:tcBorders>
              <w:top w:val="single" w:sz="2" w:space="0" w:color="auto"/>
              <w:left w:val="single" w:sz="2" w:space="0" w:color="auto"/>
              <w:bottom w:val="single" w:sz="2" w:space="0" w:color="auto"/>
              <w:right w:val="single" w:sz="2" w:space="0" w:color="auto"/>
            </w:tcBorders>
            <w:vAlign w:val="center"/>
          </w:tcPr>
          <w:p w14:paraId="40FBB4A8" w14:textId="77777777" w:rsidR="00D046E8" w:rsidRDefault="00245CFE">
            <w:pPr>
              <w:spacing w:line="240" w:lineRule="exact"/>
              <w:jc w:val="right"/>
              <w:rPr>
                <w:rFonts w:cs="宋体"/>
                <w:sz w:val="18"/>
                <w:szCs w:val="18"/>
              </w:rPr>
            </w:pPr>
            <w:r>
              <w:rPr>
                <w:rFonts w:cs="宋体"/>
                <w:sz w:val="18"/>
                <w:szCs w:val="18"/>
              </w:rPr>
              <w:t>3,340,323,108.47</w:t>
            </w:r>
          </w:p>
        </w:tc>
      </w:tr>
      <w:tr w:rsidR="00D046E8" w14:paraId="60B33C4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74C704" w14:textId="77777777" w:rsidR="00D046E8" w:rsidRDefault="00245CFE">
            <w:pPr>
              <w:spacing w:line="240" w:lineRule="exact"/>
              <w:ind w:firstLineChars="400" w:firstLine="720"/>
              <w:jc w:val="left"/>
              <w:rPr>
                <w:rFonts w:cs="宋体"/>
                <w:sz w:val="18"/>
                <w:szCs w:val="18"/>
              </w:rPr>
            </w:pPr>
            <w:r>
              <w:rPr>
                <w:rFonts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4F03CAF4"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F8DDF0F" w14:textId="77777777" w:rsidR="00D046E8" w:rsidRDefault="00D046E8">
            <w:pPr>
              <w:spacing w:line="240" w:lineRule="exact"/>
              <w:jc w:val="right"/>
              <w:rPr>
                <w:rFonts w:cs="宋体"/>
                <w:sz w:val="18"/>
                <w:szCs w:val="18"/>
              </w:rPr>
            </w:pPr>
          </w:p>
        </w:tc>
      </w:tr>
      <w:tr w:rsidR="00D046E8" w14:paraId="4F7767B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1C7D55" w14:textId="77777777" w:rsidR="00D046E8" w:rsidRDefault="00245CFE">
            <w:pPr>
              <w:spacing w:line="240" w:lineRule="exact"/>
              <w:ind w:firstLineChars="400" w:firstLine="720"/>
              <w:jc w:val="left"/>
              <w:rPr>
                <w:rFonts w:cs="宋体"/>
                <w:sz w:val="18"/>
                <w:szCs w:val="18"/>
              </w:rPr>
            </w:pPr>
            <w:r>
              <w:rPr>
                <w:rFonts w:cs="宋体"/>
                <w:sz w:val="18"/>
                <w:szCs w:val="18"/>
              </w:rPr>
              <w:t>已赚保费</w:t>
            </w:r>
          </w:p>
        </w:tc>
        <w:tc>
          <w:tcPr>
            <w:tcW w:w="3213" w:type="dxa"/>
            <w:tcBorders>
              <w:top w:val="single" w:sz="2" w:space="0" w:color="auto"/>
              <w:left w:val="single" w:sz="2" w:space="0" w:color="auto"/>
              <w:bottom w:val="single" w:sz="2" w:space="0" w:color="auto"/>
              <w:right w:val="single" w:sz="2" w:space="0" w:color="auto"/>
            </w:tcBorders>
            <w:vAlign w:val="center"/>
          </w:tcPr>
          <w:p w14:paraId="7B010449"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10E5FA0" w14:textId="77777777" w:rsidR="00D046E8" w:rsidRDefault="00D046E8">
            <w:pPr>
              <w:spacing w:line="240" w:lineRule="exact"/>
              <w:jc w:val="right"/>
              <w:rPr>
                <w:rFonts w:cs="宋体"/>
                <w:sz w:val="18"/>
                <w:szCs w:val="18"/>
              </w:rPr>
            </w:pPr>
          </w:p>
        </w:tc>
      </w:tr>
      <w:tr w:rsidR="00D046E8" w14:paraId="5728723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D3F682" w14:textId="77777777" w:rsidR="00D046E8" w:rsidRDefault="00245CFE">
            <w:pPr>
              <w:spacing w:line="240" w:lineRule="exact"/>
              <w:ind w:firstLineChars="400" w:firstLine="720"/>
              <w:jc w:val="left"/>
              <w:rPr>
                <w:rFonts w:cs="宋体"/>
                <w:sz w:val="18"/>
                <w:szCs w:val="18"/>
              </w:rPr>
            </w:pPr>
            <w:r>
              <w:rPr>
                <w:rFonts w:cs="宋体"/>
                <w:sz w:val="18"/>
                <w:szCs w:val="18"/>
              </w:rPr>
              <w:t>手续费及佣金收入</w:t>
            </w:r>
          </w:p>
        </w:tc>
        <w:tc>
          <w:tcPr>
            <w:tcW w:w="3213" w:type="dxa"/>
            <w:tcBorders>
              <w:top w:val="single" w:sz="2" w:space="0" w:color="auto"/>
              <w:left w:val="single" w:sz="2" w:space="0" w:color="auto"/>
              <w:bottom w:val="single" w:sz="2" w:space="0" w:color="auto"/>
              <w:right w:val="single" w:sz="2" w:space="0" w:color="auto"/>
            </w:tcBorders>
            <w:vAlign w:val="center"/>
          </w:tcPr>
          <w:p w14:paraId="08A4B731"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2147DBC" w14:textId="77777777" w:rsidR="00D046E8" w:rsidRDefault="00D046E8">
            <w:pPr>
              <w:spacing w:line="240" w:lineRule="exact"/>
              <w:jc w:val="right"/>
              <w:rPr>
                <w:rFonts w:cs="宋体"/>
                <w:sz w:val="18"/>
                <w:szCs w:val="18"/>
              </w:rPr>
            </w:pPr>
          </w:p>
        </w:tc>
      </w:tr>
      <w:tr w:rsidR="00D046E8" w14:paraId="5AB09D6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B23E16" w14:textId="77777777" w:rsidR="00D046E8" w:rsidRDefault="00245CFE">
            <w:pPr>
              <w:spacing w:before="40" w:after="40" w:line="240" w:lineRule="exact"/>
              <w:jc w:val="left"/>
              <w:rPr>
                <w:rFonts w:cs="宋体"/>
                <w:sz w:val="18"/>
                <w:szCs w:val="18"/>
              </w:rPr>
            </w:pPr>
            <w:r>
              <w:rPr>
                <w:rFonts w:cs="宋体"/>
                <w:sz w:val="18"/>
                <w:szCs w:val="18"/>
              </w:rPr>
              <w:t>二、营业总成本</w:t>
            </w:r>
          </w:p>
        </w:tc>
        <w:tc>
          <w:tcPr>
            <w:tcW w:w="3213" w:type="dxa"/>
            <w:tcBorders>
              <w:top w:val="single" w:sz="2" w:space="0" w:color="auto"/>
              <w:left w:val="single" w:sz="2" w:space="0" w:color="auto"/>
              <w:bottom w:val="single" w:sz="2" w:space="0" w:color="auto"/>
              <w:right w:val="single" w:sz="2" w:space="0" w:color="auto"/>
            </w:tcBorders>
            <w:vAlign w:val="center"/>
          </w:tcPr>
          <w:p w14:paraId="62049BDF" w14:textId="77777777" w:rsidR="00D046E8" w:rsidRDefault="00245CFE">
            <w:pPr>
              <w:spacing w:line="240" w:lineRule="exact"/>
              <w:jc w:val="right"/>
              <w:rPr>
                <w:rFonts w:cs="宋体"/>
                <w:sz w:val="18"/>
                <w:szCs w:val="18"/>
              </w:rPr>
            </w:pPr>
            <w:r>
              <w:rPr>
                <w:rFonts w:cs="宋体"/>
                <w:sz w:val="18"/>
                <w:szCs w:val="18"/>
              </w:rPr>
              <w:t>3,441,986,494.00</w:t>
            </w:r>
          </w:p>
        </w:tc>
        <w:tc>
          <w:tcPr>
            <w:tcW w:w="3213" w:type="dxa"/>
            <w:tcBorders>
              <w:top w:val="single" w:sz="2" w:space="0" w:color="auto"/>
              <w:left w:val="single" w:sz="2" w:space="0" w:color="auto"/>
              <w:bottom w:val="single" w:sz="2" w:space="0" w:color="auto"/>
              <w:right w:val="single" w:sz="2" w:space="0" w:color="auto"/>
            </w:tcBorders>
            <w:vAlign w:val="center"/>
          </w:tcPr>
          <w:p w14:paraId="65DC9798" w14:textId="77777777" w:rsidR="00D046E8" w:rsidRDefault="00245CFE">
            <w:pPr>
              <w:spacing w:line="240" w:lineRule="exact"/>
              <w:jc w:val="right"/>
              <w:rPr>
                <w:rFonts w:cs="宋体"/>
                <w:sz w:val="18"/>
                <w:szCs w:val="18"/>
              </w:rPr>
            </w:pPr>
            <w:r>
              <w:rPr>
                <w:rFonts w:cs="宋体"/>
                <w:sz w:val="18"/>
                <w:szCs w:val="18"/>
              </w:rPr>
              <w:t>3,363,164,635.31</w:t>
            </w:r>
          </w:p>
        </w:tc>
      </w:tr>
      <w:tr w:rsidR="00D046E8" w14:paraId="2349FF2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934392" w14:textId="77777777" w:rsidR="00D046E8" w:rsidRDefault="00245CFE">
            <w:pPr>
              <w:spacing w:before="40" w:after="40" w:line="240" w:lineRule="exact"/>
              <w:ind w:firstLineChars="100" w:firstLine="180"/>
              <w:jc w:val="left"/>
              <w:rPr>
                <w:rFonts w:cs="宋体"/>
                <w:sz w:val="18"/>
                <w:szCs w:val="18"/>
              </w:rPr>
            </w:pPr>
            <w:r>
              <w:rPr>
                <w:rFonts w:cs="宋体"/>
                <w:sz w:val="18"/>
                <w:szCs w:val="18"/>
              </w:rPr>
              <w:t>其中：营业成本</w:t>
            </w:r>
          </w:p>
        </w:tc>
        <w:tc>
          <w:tcPr>
            <w:tcW w:w="3213" w:type="dxa"/>
            <w:tcBorders>
              <w:top w:val="single" w:sz="2" w:space="0" w:color="auto"/>
              <w:left w:val="single" w:sz="2" w:space="0" w:color="auto"/>
              <w:bottom w:val="single" w:sz="2" w:space="0" w:color="auto"/>
              <w:right w:val="single" w:sz="2" w:space="0" w:color="auto"/>
            </w:tcBorders>
            <w:vAlign w:val="center"/>
          </w:tcPr>
          <w:p w14:paraId="609418FF" w14:textId="77777777" w:rsidR="00D046E8" w:rsidRDefault="00245CFE">
            <w:pPr>
              <w:spacing w:line="240" w:lineRule="exact"/>
              <w:jc w:val="right"/>
              <w:rPr>
                <w:rFonts w:cs="宋体"/>
                <w:sz w:val="18"/>
                <w:szCs w:val="18"/>
              </w:rPr>
            </w:pPr>
            <w:r>
              <w:rPr>
                <w:rFonts w:cs="宋体"/>
                <w:sz w:val="18"/>
                <w:szCs w:val="18"/>
              </w:rPr>
              <w:t>3,314,413,000.03</w:t>
            </w:r>
          </w:p>
        </w:tc>
        <w:tc>
          <w:tcPr>
            <w:tcW w:w="3213" w:type="dxa"/>
            <w:tcBorders>
              <w:top w:val="single" w:sz="2" w:space="0" w:color="auto"/>
              <w:left w:val="single" w:sz="2" w:space="0" w:color="auto"/>
              <w:bottom w:val="single" w:sz="2" w:space="0" w:color="auto"/>
              <w:right w:val="single" w:sz="2" w:space="0" w:color="auto"/>
            </w:tcBorders>
            <w:vAlign w:val="center"/>
          </w:tcPr>
          <w:p w14:paraId="2C8FCA20" w14:textId="77777777" w:rsidR="00D046E8" w:rsidRDefault="00245CFE">
            <w:pPr>
              <w:spacing w:line="240" w:lineRule="exact"/>
              <w:jc w:val="right"/>
              <w:rPr>
                <w:rFonts w:cs="宋体"/>
                <w:sz w:val="18"/>
                <w:szCs w:val="18"/>
              </w:rPr>
            </w:pPr>
            <w:r>
              <w:rPr>
                <w:rFonts w:cs="宋体"/>
                <w:sz w:val="18"/>
                <w:szCs w:val="18"/>
              </w:rPr>
              <w:t>3,217,964,526.38</w:t>
            </w:r>
          </w:p>
        </w:tc>
      </w:tr>
      <w:tr w:rsidR="00D046E8" w14:paraId="2B67E5E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CE2041" w14:textId="77777777" w:rsidR="00D046E8" w:rsidRDefault="00245CFE">
            <w:pPr>
              <w:spacing w:before="40" w:after="40" w:line="240" w:lineRule="exact"/>
              <w:ind w:firstLineChars="400" w:firstLine="720"/>
              <w:jc w:val="left"/>
              <w:rPr>
                <w:rFonts w:cs="宋体"/>
                <w:sz w:val="18"/>
                <w:szCs w:val="18"/>
              </w:rPr>
            </w:pPr>
            <w:r>
              <w:rPr>
                <w:rFonts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14:paraId="46B85A72"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972926B" w14:textId="77777777" w:rsidR="00D046E8" w:rsidRDefault="00D046E8">
            <w:pPr>
              <w:spacing w:line="240" w:lineRule="exact"/>
              <w:jc w:val="right"/>
              <w:rPr>
                <w:rFonts w:cs="宋体"/>
                <w:sz w:val="18"/>
                <w:szCs w:val="18"/>
              </w:rPr>
            </w:pPr>
          </w:p>
        </w:tc>
      </w:tr>
      <w:tr w:rsidR="00D046E8" w14:paraId="06FD3AB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EB3F8F" w14:textId="77777777" w:rsidR="00D046E8" w:rsidRDefault="00245CFE">
            <w:pPr>
              <w:spacing w:before="40" w:after="40" w:line="240" w:lineRule="exact"/>
              <w:ind w:firstLineChars="400" w:firstLine="720"/>
              <w:jc w:val="left"/>
              <w:rPr>
                <w:rFonts w:cs="宋体"/>
                <w:sz w:val="18"/>
                <w:szCs w:val="18"/>
              </w:rPr>
            </w:pPr>
            <w:r>
              <w:rPr>
                <w:rFonts w:cs="宋体"/>
                <w:sz w:val="18"/>
                <w:szCs w:val="18"/>
              </w:rPr>
              <w:t>手续费及佣金支出</w:t>
            </w:r>
          </w:p>
        </w:tc>
        <w:tc>
          <w:tcPr>
            <w:tcW w:w="3213" w:type="dxa"/>
            <w:tcBorders>
              <w:top w:val="single" w:sz="2" w:space="0" w:color="auto"/>
              <w:left w:val="single" w:sz="2" w:space="0" w:color="auto"/>
              <w:bottom w:val="single" w:sz="2" w:space="0" w:color="auto"/>
              <w:right w:val="single" w:sz="2" w:space="0" w:color="auto"/>
            </w:tcBorders>
            <w:vAlign w:val="center"/>
          </w:tcPr>
          <w:p w14:paraId="1AF221B9"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60488B4" w14:textId="77777777" w:rsidR="00D046E8" w:rsidRDefault="00D046E8">
            <w:pPr>
              <w:spacing w:line="240" w:lineRule="exact"/>
              <w:jc w:val="right"/>
              <w:rPr>
                <w:rFonts w:cs="宋体"/>
                <w:sz w:val="18"/>
                <w:szCs w:val="18"/>
              </w:rPr>
            </w:pPr>
          </w:p>
        </w:tc>
      </w:tr>
      <w:tr w:rsidR="00D046E8" w14:paraId="1660834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C1F903" w14:textId="77777777" w:rsidR="00D046E8" w:rsidRDefault="00245CFE">
            <w:pPr>
              <w:spacing w:before="40" w:after="40" w:line="240" w:lineRule="exact"/>
              <w:ind w:firstLineChars="400" w:firstLine="720"/>
              <w:jc w:val="left"/>
              <w:rPr>
                <w:rFonts w:cs="宋体"/>
                <w:sz w:val="18"/>
                <w:szCs w:val="18"/>
              </w:rPr>
            </w:pPr>
            <w:r>
              <w:rPr>
                <w:rFonts w:cs="宋体"/>
                <w:sz w:val="18"/>
                <w:szCs w:val="18"/>
              </w:rPr>
              <w:t>退保金</w:t>
            </w:r>
          </w:p>
        </w:tc>
        <w:tc>
          <w:tcPr>
            <w:tcW w:w="3213" w:type="dxa"/>
            <w:tcBorders>
              <w:top w:val="single" w:sz="2" w:space="0" w:color="auto"/>
              <w:left w:val="single" w:sz="2" w:space="0" w:color="auto"/>
              <w:bottom w:val="single" w:sz="2" w:space="0" w:color="auto"/>
              <w:right w:val="single" w:sz="2" w:space="0" w:color="auto"/>
            </w:tcBorders>
            <w:vAlign w:val="center"/>
          </w:tcPr>
          <w:p w14:paraId="1B7AB7F7"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DF04A55" w14:textId="77777777" w:rsidR="00D046E8" w:rsidRDefault="00D046E8">
            <w:pPr>
              <w:spacing w:line="240" w:lineRule="exact"/>
              <w:jc w:val="right"/>
              <w:rPr>
                <w:rFonts w:cs="宋体"/>
                <w:sz w:val="18"/>
                <w:szCs w:val="18"/>
              </w:rPr>
            </w:pPr>
          </w:p>
        </w:tc>
      </w:tr>
      <w:tr w:rsidR="00D046E8" w14:paraId="0F3F83F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994A49" w14:textId="77777777" w:rsidR="00D046E8" w:rsidRDefault="00245CFE">
            <w:pPr>
              <w:spacing w:before="40" w:after="40" w:line="240" w:lineRule="exact"/>
              <w:ind w:firstLineChars="400" w:firstLine="720"/>
              <w:jc w:val="left"/>
              <w:rPr>
                <w:rFonts w:cs="宋体"/>
                <w:sz w:val="18"/>
                <w:szCs w:val="18"/>
              </w:rPr>
            </w:pPr>
            <w:r>
              <w:rPr>
                <w:rFonts w:cs="宋体"/>
                <w:sz w:val="18"/>
                <w:szCs w:val="18"/>
              </w:rPr>
              <w:t>赔付支出净额</w:t>
            </w:r>
          </w:p>
        </w:tc>
        <w:tc>
          <w:tcPr>
            <w:tcW w:w="3213" w:type="dxa"/>
            <w:tcBorders>
              <w:top w:val="single" w:sz="2" w:space="0" w:color="auto"/>
              <w:left w:val="single" w:sz="2" w:space="0" w:color="auto"/>
              <w:bottom w:val="single" w:sz="2" w:space="0" w:color="auto"/>
              <w:right w:val="single" w:sz="2" w:space="0" w:color="auto"/>
            </w:tcBorders>
            <w:vAlign w:val="center"/>
          </w:tcPr>
          <w:p w14:paraId="06C37FEE"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50F83C9" w14:textId="77777777" w:rsidR="00D046E8" w:rsidRDefault="00D046E8">
            <w:pPr>
              <w:spacing w:line="240" w:lineRule="exact"/>
              <w:jc w:val="right"/>
              <w:rPr>
                <w:rFonts w:cs="宋体"/>
                <w:sz w:val="18"/>
                <w:szCs w:val="18"/>
              </w:rPr>
            </w:pPr>
          </w:p>
        </w:tc>
      </w:tr>
      <w:tr w:rsidR="00D046E8" w14:paraId="11B481A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B5B129" w14:textId="77777777" w:rsidR="00D046E8" w:rsidRDefault="00245CFE">
            <w:pPr>
              <w:spacing w:before="40" w:after="40" w:line="240" w:lineRule="exact"/>
              <w:ind w:firstLineChars="400" w:firstLine="720"/>
              <w:jc w:val="left"/>
              <w:rPr>
                <w:rFonts w:cs="宋体"/>
                <w:sz w:val="18"/>
                <w:szCs w:val="18"/>
              </w:rPr>
            </w:pPr>
            <w:r>
              <w:rPr>
                <w:rFonts w:cs="宋体"/>
                <w:sz w:val="18"/>
                <w:szCs w:val="18"/>
              </w:rPr>
              <w:t>提取保险责任准备金净额</w:t>
            </w:r>
          </w:p>
        </w:tc>
        <w:tc>
          <w:tcPr>
            <w:tcW w:w="3213" w:type="dxa"/>
            <w:tcBorders>
              <w:top w:val="single" w:sz="2" w:space="0" w:color="auto"/>
              <w:left w:val="single" w:sz="2" w:space="0" w:color="auto"/>
              <w:bottom w:val="single" w:sz="2" w:space="0" w:color="auto"/>
              <w:right w:val="single" w:sz="2" w:space="0" w:color="auto"/>
            </w:tcBorders>
            <w:vAlign w:val="center"/>
          </w:tcPr>
          <w:p w14:paraId="5F5A27FE"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0BD1AA9" w14:textId="77777777" w:rsidR="00D046E8" w:rsidRDefault="00D046E8">
            <w:pPr>
              <w:spacing w:line="240" w:lineRule="exact"/>
              <w:jc w:val="right"/>
              <w:rPr>
                <w:rFonts w:cs="宋体"/>
                <w:sz w:val="18"/>
                <w:szCs w:val="18"/>
              </w:rPr>
            </w:pPr>
          </w:p>
        </w:tc>
      </w:tr>
      <w:tr w:rsidR="00D046E8" w14:paraId="2C2F23E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DE258D" w14:textId="77777777" w:rsidR="00D046E8" w:rsidRDefault="00245CFE">
            <w:pPr>
              <w:spacing w:before="40" w:after="40" w:line="240" w:lineRule="exact"/>
              <w:ind w:firstLineChars="400" w:firstLine="720"/>
              <w:jc w:val="left"/>
              <w:rPr>
                <w:rFonts w:cs="宋体"/>
                <w:sz w:val="18"/>
                <w:szCs w:val="18"/>
              </w:rPr>
            </w:pPr>
            <w:r>
              <w:rPr>
                <w:rFonts w:cs="宋体"/>
                <w:sz w:val="18"/>
                <w:szCs w:val="18"/>
              </w:rPr>
              <w:t>保单红利支出</w:t>
            </w:r>
          </w:p>
        </w:tc>
        <w:tc>
          <w:tcPr>
            <w:tcW w:w="3213" w:type="dxa"/>
            <w:tcBorders>
              <w:top w:val="single" w:sz="2" w:space="0" w:color="auto"/>
              <w:left w:val="single" w:sz="2" w:space="0" w:color="auto"/>
              <w:bottom w:val="single" w:sz="2" w:space="0" w:color="auto"/>
              <w:right w:val="single" w:sz="2" w:space="0" w:color="auto"/>
            </w:tcBorders>
            <w:vAlign w:val="center"/>
          </w:tcPr>
          <w:p w14:paraId="69537C2B"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2CF77AE" w14:textId="77777777" w:rsidR="00D046E8" w:rsidRDefault="00D046E8">
            <w:pPr>
              <w:spacing w:line="240" w:lineRule="exact"/>
              <w:jc w:val="right"/>
              <w:rPr>
                <w:rFonts w:cs="宋体"/>
                <w:sz w:val="18"/>
                <w:szCs w:val="18"/>
              </w:rPr>
            </w:pPr>
          </w:p>
        </w:tc>
      </w:tr>
      <w:tr w:rsidR="00D046E8" w14:paraId="7F82F70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823382" w14:textId="77777777" w:rsidR="00D046E8" w:rsidRDefault="00245CFE">
            <w:pPr>
              <w:spacing w:before="40" w:after="40" w:line="240" w:lineRule="exact"/>
              <w:ind w:firstLineChars="400" w:firstLine="720"/>
              <w:jc w:val="left"/>
              <w:rPr>
                <w:rFonts w:cs="宋体"/>
                <w:sz w:val="18"/>
                <w:szCs w:val="18"/>
              </w:rPr>
            </w:pPr>
            <w:r>
              <w:rPr>
                <w:rFonts w:cs="宋体"/>
                <w:sz w:val="18"/>
                <w:szCs w:val="18"/>
              </w:rPr>
              <w:t>分保费用</w:t>
            </w:r>
          </w:p>
        </w:tc>
        <w:tc>
          <w:tcPr>
            <w:tcW w:w="3213" w:type="dxa"/>
            <w:tcBorders>
              <w:top w:val="single" w:sz="2" w:space="0" w:color="auto"/>
              <w:left w:val="single" w:sz="2" w:space="0" w:color="auto"/>
              <w:bottom w:val="single" w:sz="2" w:space="0" w:color="auto"/>
              <w:right w:val="single" w:sz="2" w:space="0" w:color="auto"/>
            </w:tcBorders>
            <w:vAlign w:val="center"/>
          </w:tcPr>
          <w:p w14:paraId="48FED818"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3B4F0B3" w14:textId="77777777" w:rsidR="00D046E8" w:rsidRDefault="00D046E8">
            <w:pPr>
              <w:spacing w:line="240" w:lineRule="exact"/>
              <w:jc w:val="right"/>
              <w:rPr>
                <w:rFonts w:cs="宋体"/>
                <w:sz w:val="18"/>
                <w:szCs w:val="18"/>
              </w:rPr>
            </w:pPr>
          </w:p>
        </w:tc>
      </w:tr>
      <w:tr w:rsidR="00D046E8" w14:paraId="3353F79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4B352F" w14:textId="77777777" w:rsidR="00D046E8" w:rsidRDefault="00245CFE">
            <w:pPr>
              <w:spacing w:line="240" w:lineRule="exact"/>
              <w:ind w:firstLineChars="400" w:firstLine="720"/>
              <w:jc w:val="left"/>
              <w:rPr>
                <w:rFonts w:cs="宋体"/>
                <w:sz w:val="18"/>
                <w:szCs w:val="18"/>
              </w:rPr>
            </w:pPr>
            <w:r>
              <w:rPr>
                <w:rFonts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14:paraId="06443919" w14:textId="77777777" w:rsidR="00D046E8" w:rsidRDefault="00245CFE">
            <w:pPr>
              <w:spacing w:line="240" w:lineRule="exact"/>
              <w:jc w:val="right"/>
              <w:rPr>
                <w:rFonts w:cs="宋体"/>
                <w:sz w:val="18"/>
                <w:szCs w:val="18"/>
              </w:rPr>
            </w:pPr>
            <w:r>
              <w:rPr>
                <w:rFonts w:cs="宋体"/>
                <w:sz w:val="18"/>
                <w:szCs w:val="18"/>
              </w:rPr>
              <w:t>5,526,772.79</w:t>
            </w:r>
          </w:p>
        </w:tc>
        <w:tc>
          <w:tcPr>
            <w:tcW w:w="3213" w:type="dxa"/>
            <w:tcBorders>
              <w:top w:val="single" w:sz="2" w:space="0" w:color="auto"/>
              <w:left w:val="single" w:sz="2" w:space="0" w:color="auto"/>
              <w:bottom w:val="single" w:sz="2" w:space="0" w:color="auto"/>
              <w:right w:val="single" w:sz="2" w:space="0" w:color="auto"/>
            </w:tcBorders>
            <w:vAlign w:val="center"/>
          </w:tcPr>
          <w:p w14:paraId="024F3294" w14:textId="77777777" w:rsidR="00D046E8" w:rsidRDefault="00245CFE">
            <w:pPr>
              <w:spacing w:line="240" w:lineRule="exact"/>
              <w:jc w:val="right"/>
              <w:rPr>
                <w:rFonts w:cs="宋体"/>
                <w:sz w:val="18"/>
                <w:szCs w:val="18"/>
              </w:rPr>
            </w:pPr>
            <w:r>
              <w:rPr>
                <w:rFonts w:cs="宋体"/>
                <w:sz w:val="18"/>
                <w:szCs w:val="18"/>
              </w:rPr>
              <w:t>3,936,085.02</w:t>
            </w:r>
          </w:p>
        </w:tc>
      </w:tr>
      <w:tr w:rsidR="00D046E8" w14:paraId="250C002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4EFD15" w14:textId="77777777" w:rsidR="00D046E8" w:rsidRDefault="00245CFE">
            <w:pPr>
              <w:spacing w:before="40" w:after="40" w:line="240" w:lineRule="exact"/>
              <w:ind w:firstLineChars="400" w:firstLine="720"/>
              <w:jc w:val="left"/>
              <w:rPr>
                <w:rFonts w:cs="宋体"/>
                <w:sz w:val="18"/>
                <w:szCs w:val="18"/>
              </w:rPr>
            </w:pPr>
            <w:r>
              <w:rPr>
                <w:rFonts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14:paraId="6C4FDE33" w14:textId="77777777" w:rsidR="00D046E8" w:rsidRDefault="00245CFE">
            <w:pPr>
              <w:spacing w:line="240" w:lineRule="exact"/>
              <w:jc w:val="right"/>
              <w:rPr>
                <w:rFonts w:cs="宋体"/>
                <w:sz w:val="18"/>
                <w:szCs w:val="18"/>
              </w:rPr>
            </w:pPr>
            <w:r>
              <w:rPr>
                <w:rFonts w:cs="宋体"/>
                <w:sz w:val="18"/>
                <w:szCs w:val="18"/>
              </w:rPr>
              <w:t>42,456,129.81</w:t>
            </w:r>
          </w:p>
        </w:tc>
        <w:tc>
          <w:tcPr>
            <w:tcW w:w="3213" w:type="dxa"/>
            <w:tcBorders>
              <w:top w:val="single" w:sz="2" w:space="0" w:color="auto"/>
              <w:left w:val="single" w:sz="2" w:space="0" w:color="auto"/>
              <w:bottom w:val="single" w:sz="2" w:space="0" w:color="auto"/>
              <w:right w:val="single" w:sz="2" w:space="0" w:color="auto"/>
            </w:tcBorders>
            <w:vAlign w:val="center"/>
          </w:tcPr>
          <w:p w14:paraId="4F0C46FC" w14:textId="77777777" w:rsidR="00D046E8" w:rsidRDefault="00245CFE">
            <w:pPr>
              <w:spacing w:line="240" w:lineRule="exact"/>
              <w:jc w:val="right"/>
              <w:rPr>
                <w:rFonts w:cs="宋体"/>
                <w:sz w:val="18"/>
                <w:szCs w:val="18"/>
              </w:rPr>
            </w:pPr>
            <w:r>
              <w:rPr>
                <w:rFonts w:cs="宋体"/>
                <w:sz w:val="18"/>
                <w:szCs w:val="18"/>
              </w:rPr>
              <w:t>48,995,518.96</w:t>
            </w:r>
          </w:p>
        </w:tc>
      </w:tr>
      <w:tr w:rsidR="00D046E8" w14:paraId="3B603E2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6E7A09" w14:textId="77777777" w:rsidR="00D046E8" w:rsidRDefault="00245CFE">
            <w:pPr>
              <w:spacing w:before="40" w:after="40" w:line="240" w:lineRule="exact"/>
              <w:ind w:firstLineChars="400" w:firstLine="720"/>
              <w:jc w:val="left"/>
              <w:rPr>
                <w:rFonts w:cs="宋体"/>
                <w:sz w:val="18"/>
                <w:szCs w:val="18"/>
              </w:rPr>
            </w:pPr>
            <w:r>
              <w:rPr>
                <w:rFonts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14:paraId="214C8902" w14:textId="77777777" w:rsidR="00D046E8" w:rsidRDefault="00245CFE">
            <w:pPr>
              <w:spacing w:line="240" w:lineRule="exact"/>
              <w:jc w:val="right"/>
              <w:rPr>
                <w:rFonts w:cs="宋体"/>
                <w:sz w:val="18"/>
                <w:szCs w:val="18"/>
              </w:rPr>
            </w:pPr>
            <w:r>
              <w:rPr>
                <w:rFonts w:cs="宋体"/>
                <w:sz w:val="18"/>
                <w:szCs w:val="18"/>
              </w:rPr>
              <w:t>65,131,475.26</w:t>
            </w:r>
          </w:p>
        </w:tc>
        <w:tc>
          <w:tcPr>
            <w:tcW w:w="3213" w:type="dxa"/>
            <w:tcBorders>
              <w:top w:val="single" w:sz="2" w:space="0" w:color="auto"/>
              <w:left w:val="single" w:sz="2" w:space="0" w:color="auto"/>
              <w:bottom w:val="single" w:sz="2" w:space="0" w:color="auto"/>
              <w:right w:val="single" w:sz="2" w:space="0" w:color="auto"/>
            </w:tcBorders>
            <w:vAlign w:val="center"/>
          </w:tcPr>
          <w:p w14:paraId="1030CE1F" w14:textId="77777777" w:rsidR="00D046E8" w:rsidRDefault="00245CFE">
            <w:pPr>
              <w:spacing w:line="240" w:lineRule="exact"/>
              <w:jc w:val="right"/>
              <w:rPr>
                <w:rFonts w:cs="宋体"/>
                <w:sz w:val="18"/>
                <w:szCs w:val="18"/>
              </w:rPr>
            </w:pPr>
            <w:r>
              <w:rPr>
                <w:rFonts w:cs="宋体"/>
                <w:sz w:val="18"/>
                <w:szCs w:val="18"/>
              </w:rPr>
              <w:t>61,572,369.02</w:t>
            </w:r>
          </w:p>
        </w:tc>
      </w:tr>
      <w:tr w:rsidR="00D046E8" w14:paraId="1038AFE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3DFFB0" w14:textId="77777777" w:rsidR="00D046E8" w:rsidRDefault="00245CFE">
            <w:pPr>
              <w:spacing w:before="40" w:after="40" w:line="240" w:lineRule="exact"/>
              <w:ind w:firstLineChars="400" w:firstLine="720"/>
              <w:jc w:val="left"/>
              <w:rPr>
                <w:rFonts w:cs="宋体"/>
                <w:sz w:val="18"/>
                <w:szCs w:val="18"/>
              </w:rPr>
            </w:pPr>
            <w:r>
              <w:rPr>
                <w:rFonts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14:paraId="4386FDBF" w14:textId="77777777" w:rsidR="00D046E8" w:rsidRDefault="00245CFE">
            <w:pPr>
              <w:spacing w:line="240" w:lineRule="exact"/>
              <w:jc w:val="right"/>
              <w:rPr>
                <w:rFonts w:cs="宋体"/>
                <w:sz w:val="18"/>
                <w:szCs w:val="18"/>
              </w:rPr>
            </w:pPr>
            <w:r>
              <w:rPr>
                <w:rFonts w:cs="宋体"/>
                <w:sz w:val="18"/>
                <w:szCs w:val="18"/>
              </w:rPr>
              <w:t>2,366,832.79</w:t>
            </w:r>
          </w:p>
        </w:tc>
        <w:tc>
          <w:tcPr>
            <w:tcW w:w="3213" w:type="dxa"/>
            <w:tcBorders>
              <w:top w:val="single" w:sz="2" w:space="0" w:color="auto"/>
              <w:left w:val="single" w:sz="2" w:space="0" w:color="auto"/>
              <w:bottom w:val="single" w:sz="2" w:space="0" w:color="auto"/>
              <w:right w:val="single" w:sz="2" w:space="0" w:color="auto"/>
            </w:tcBorders>
            <w:vAlign w:val="center"/>
          </w:tcPr>
          <w:p w14:paraId="2CC15723" w14:textId="77777777" w:rsidR="00D046E8" w:rsidRDefault="00245CFE">
            <w:pPr>
              <w:spacing w:line="240" w:lineRule="exact"/>
              <w:jc w:val="right"/>
              <w:rPr>
                <w:rFonts w:cs="宋体"/>
                <w:sz w:val="18"/>
                <w:szCs w:val="18"/>
              </w:rPr>
            </w:pPr>
            <w:r>
              <w:rPr>
                <w:rFonts w:cs="宋体"/>
                <w:sz w:val="18"/>
                <w:szCs w:val="18"/>
              </w:rPr>
              <w:t>2,013,111.05</w:t>
            </w:r>
          </w:p>
        </w:tc>
      </w:tr>
      <w:tr w:rsidR="00D046E8" w14:paraId="72D3CE8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C04698" w14:textId="77777777" w:rsidR="00D046E8" w:rsidRDefault="00245CFE">
            <w:pPr>
              <w:spacing w:before="40" w:after="40" w:line="240" w:lineRule="exact"/>
              <w:ind w:firstLineChars="400" w:firstLine="720"/>
              <w:jc w:val="left"/>
              <w:rPr>
                <w:rFonts w:cs="宋体"/>
                <w:sz w:val="18"/>
                <w:szCs w:val="18"/>
              </w:rPr>
            </w:pPr>
            <w:r>
              <w:rPr>
                <w:rFonts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14:paraId="106118BA" w14:textId="77777777" w:rsidR="00D046E8" w:rsidRDefault="00245CFE">
            <w:pPr>
              <w:spacing w:line="240" w:lineRule="exact"/>
              <w:jc w:val="right"/>
              <w:rPr>
                <w:rFonts w:cs="宋体"/>
                <w:sz w:val="18"/>
                <w:szCs w:val="18"/>
              </w:rPr>
            </w:pPr>
            <w:r>
              <w:rPr>
                <w:rFonts w:cs="宋体"/>
                <w:sz w:val="18"/>
                <w:szCs w:val="18"/>
              </w:rPr>
              <w:t>12,092,283.32</w:t>
            </w:r>
          </w:p>
        </w:tc>
        <w:tc>
          <w:tcPr>
            <w:tcW w:w="3213" w:type="dxa"/>
            <w:tcBorders>
              <w:top w:val="single" w:sz="2" w:space="0" w:color="auto"/>
              <w:left w:val="single" w:sz="2" w:space="0" w:color="auto"/>
              <w:bottom w:val="single" w:sz="2" w:space="0" w:color="auto"/>
              <w:right w:val="single" w:sz="2" w:space="0" w:color="auto"/>
            </w:tcBorders>
            <w:vAlign w:val="center"/>
          </w:tcPr>
          <w:p w14:paraId="77FE536F" w14:textId="77777777" w:rsidR="00D046E8" w:rsidRDefault="00245CFE">
            <w:pPr>
              <w:spacing w:line="240" w:lineRule="exact"/>
              <w:jc w:val="right"/>
              <w:rPr>
                <w:rFonts w:cs="宋体"/>
                <w:sz w:val="18"/>
                <w:szCs w:val="18"/>
              </w:rPr>
            </w:pPr>
            <w:r>
              <w:rPr>
                <w:rFonts w:cs="宋体"/>
                <w:sz w:val="18"/>
                <w:szCs w:val="18"/>
              </w:rPr>
              <w:t>28,683,024.88</w:t>
            </w:r>
          </w:p>
        </w:tc>
      </w:tr>
      <w:tr w:rsidR="00D046E8" w14:paraId="62A88EE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A7A933" w14:textId="77777777" w:rsidR="00D046E8" w:rsidRDefault="00245CFE">
            <w:pPr>
              <w:spacing w:before="40" w:after="40" w:line="240" w:lineRule="exact"/>
              <w:ind w:firstLineChars="500" w:firstLine="900"/>
              <w:jc w:val="left"/>
              <w:rPr>
                <w:rFonts w:cs="宋体"/>
                <w:sz w:val="18"/>
                <w:szCs w:val="18"/>
              </w:rPr>
            </w:pPr>
            <w:r>
              <w:rPr>
                <w:rFonts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14:paraId="3512E95D" w14:textId="77777777" w:rsidR="00D046E8" w:rsidRDefault="00245CFE">
            <w:pPr>
              <w:spacing w:line="240" w:lineRule="exact"/>
              <w:jc w:val="right"/>
              <w:rPr>
                <w:rFonts w:cs="宋体"/>
                <w:sz w:val="18"/>
                <w:szCs w:val="18"/>
              </w:rPr>
            </w:pPr>
            <w:r>
              <w:rPr>
                <w:rFonts w:cs="宋体"/>
                <w:sz w:val="18"/>
                <w:szCs w:val="18"/>
              </w:rPr>
              <w:t>23,996,846.11</w:t>
            </w:r>
          </w:p>
        </w:tc>
        <w:tc>
          <w:tcPr>
            <w:tcW w:w="3213" w:type="dxa"/>
            <w:tcBorders>
              <w:top w:val="single" w:sz="2" w:space="0" w:color="auto"/>
              <w:left w:val="single" w:sz="2" w:space="0" w:color="auto"/>
              <w:bottom w:val="single" w:sz="2" w:space="0" w:color="auto"/>
              <w:right w:val="single" w:sz="2" w:space="0" w:color="auto"/>
            </w:tcBorders>
            <w:vAlign w:val="center"/>
          </w:tcPr>
          <w:p w14:paraId="318F547A" w14:textId="77777777" w:rsidR="00D046E8" w:rsidRDefault="00245CFE">
            <w:pPr>
              <w:spacing w:line="240" w:lineRule="exact"/>
              <w:jc w:val="right"/>
              <w:rPr>
                <w:rFonts w:cs="宋体"/>
                <w:sz w:val="18"/>
                <w:szCs w:val="18"/>
              </w:rPr>
            </w:pPr>
            <w:r>
              <w:rPr>
                <w:rFonts w:cs="宋体"/>
                <w:sz w:val="18"/>
                <w:szCs w:val="18"/>
              </w:rPr>
              <w:t>32,135,235.99</w:t>
            </w:r>
          </w:p>
        </w:tc>
      </w:tr>
      <w:tr w:rsidR="00D046E8" w14:paraId="31BC88A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802CA8" w14:textId="77777777" w:rsidR="00D046E8" w:rsidRDefault="00245CFE">
            <w:pPr>
              <w:spacing w:before="40" w:after="40" w:line="240" w:lineRule="exact"/>
              <w:ind w:firstLineChars="800" w:firstLine="1440"/>
              <w:jc w:val="left"/>
              <w:rPr>
                <w:rFonts w:cs="宋体"/>
                <w:sz w:val="18"/>
                <w:szCs w:val="18"/>
              </w:rPr>
            </w:pPr>
            <w:r>
              <w:rPr>
                <w:rFonts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0B3E0DF7" w14:textId="77777777" w:rsidR="00D046E8" w:rsidRDefault="00245CFE">
            <w:pPr>
              <w:spacing w:line="240" w:lineRule="exact"/>
              <w:jc w:val="right"/>
              <w:rPr>
                <w:rFonts w:cs="宋体"/>
                <w:sz w:val="18"/>
                <w:szCs w:val="18"/>
              </w:rPr>
            </w:pPr>
            <w:r>
              <w:rPr>
                <w:rFonts w:cs="宋体"/>
                <w:sz w:val="18"/>
                <w:szCs w:val="18"/>
              </w:rPr>
              <w:t>12,142,649.78</w:t>
            </w:r>
          </w:p>
        </w:tc>
        <w:tc>
          <w:tcPr>
            <w:tcW w:w="3213" w:type="dxa"/>
            <w:tcBorders>
              <w:top w:val="single" w:sz="2" w:space="0" w:color="auto"/>
              <w:left w:val="single" w:sz="2" w:space="0" w:color="auto"/>
              <w:bottom w:val="single" w:sz="2" w:space="0" w:color="auto"/>
              <w:right w:val="single" w:sz="2" w:space="0" w:color="auto"/>
            </w:tcBorders>
            <w:vAlign w:val="center"/>
          </w:tcPr>
          <w:p w14:paraId="66AA639E" w14:textId="77777777" w:rsidR="00D046E8" w:rsidRDefault="00245CFE">
            <w:pPr>
              <w:spacing w:line="240" w:lineRule="exact"/>
              <w:jc w:val="right"/>
              <w:rPr>
                <w:rFonts w:cs="宋体"/>
                <w:sz w:val="18"/>
                <w:szCs w:val="18"/>
              </w:rPr>
            </w:pPr>
            <w:r>
              <w:rPr>
                <w:rFonts w:cs="宋体"/>
                <w:sz w:val="18"/>
                <w:szCs w:val="18"/>
              </w:rPr>
              <w:t>4,721,043.95</w:t>
            </w:r>
          </w:p>
        </w:tc>
      </w:tr>
      <w:tr w:rsidR="00D046E8" w14:paraId="4976D9C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D349DC" w14:textId="77777777" w:rsidR="00D046E8" w:rsidRDefault="00245CFE">
            <w:pPr>
              <w:spacing w:before="40" w:after="40" w:line="240" w:lineRule="exact"/>
              <w:ind w:firstLineChars="100" w:firstLine="180"/>
              <w:jc w:val="left"/>
              <w:rPr>
                <w:rFonts w:cs="宋体"/>
                <w:sz w:val="18"/>
                <w:szCs w:val="18"/>
              </w:rPr>
            </w:pPr>
            <w:r>
              <w:rPr>
                <w:rFonts w:cs="宋体"/>
                <w:sz w:val="18"/>
                <w:szCs w:val="18"/>
              </w:rPr>
              <w:lastRenderedPageBreak/>
              <w:t>加：其他收益</w:t>
            </w:r>
          </w:p>
        </w:tc>
        <w:tc>
          <w:tcPr>
            <w:tcW w:w="3213" w:type="dxa"/>
            <w:tcBorders>
              <w:top w:val="single" w:sz="2" w:space="0" w:color="auto"/>
              <w:left w:val="single" w:sz="2" w:space="0" w:color="auto"/>
              <w:bottom w:val="single" w:sz="2" w:space="0" w:color="auto"/>
              <w:right w:val="single" w:sz="2" w:space="0" w:color="auto"/>
            </w:tcBorders>
            <w:vAlign w:val="center"/>
          </w:tcPr>
          <w:p w14:paraId="4CC53292" w14:textId="77777777" w:rsidR="00D046E8" w:rsidRDefault="00245CFE">
            <w:pPr>
              <w:spacing w:line="240" w:lineRule="exact"/>
              <w:jc w:val="right"/>
              <w:rPr>
                <w:rFonts w:cs="宋体"/>
                <w:sz w:val="18"/>
                <w:szCs w:val="18"/>
              </w:rPr>
            </w:pPr>
            <w:r>
              <w:rPr>
                <w:rFonts w:cs="宋体"/>
                <w:sz w:val="18"/>
                <w:szCs w:val="18"/>
              </w:rPr>
              <w:t>2,814,064.96</w:t>
            </w:r>
          </w:p>
        </w:tc>
        <w:tc>
          <w:tcPr>
            <w:tcW w:w="3213" w:type="dxa"/>
            <w:tcBorders>
              <w:top w:val="single" w:sz="2" w:space="0" w:color="auto"/>
              <w:left w:val="single" w:sz="2" w:space="0" w:color="auto"/>
              <w:bottom w:val="single" w:sz="2" w:space="0" w:color="auto"/>
              <w:right w:val="single" w:sz="2" w:space="0" w:color="auto"/>
            </w:tcBorders>
            <w:vAlign w:val="center"/>
          </w:tcPr>
          <w:p w14:paraId="4431E6FA" w14:textId="77777777" w:rsidR="00D046E8" w:rsidRDefault="00245CFE">
            <w:pPr>
              <w:spacing w:line="240" w:lineRule="exact"/>
              <w:jc w:val="right"/>
              <w:rPr>
                <w:rFonts w:cs="宋体"/>
                <w:sz w:val="18"/>
                <w:szCs w:val="18"/>
              </w:rPr>
            </w:pPr>
            <w:r>
              <w:rPr>
                <w:rFonts w:cs="宋体"/>
                <w:sz w:val="18"/>
                <w:szCs w:val="18"/>
              </w:rPr>
              <w:t>4,169,133.56</w:t>
            </w:r>
          </w:p>
        </w:tc>
      </w:tr>
      <w:tr w:rsidR="00D046E8" w14:paraId="40BF66B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8DF378" w14:textId="77777777" w:rsidR="00D046E8" w:rsidRDefault="00245CFE">
            <w:pPr>
              <w:spacing w:before="40" w:after="40" w:line="240" w:lineRule="exact"/>
              <w:ind w:firstLineChars="300" w:firstLine="540"/>
              <w:jc w:val="left"/>
              <w:rPr>
                <w:rFonts w:cs="宋体"/>
                <w:sz w:val="18"/>
                <w:szCs w:val="18"/>
              </w:rPr>
            </w:pPr>
            <w:r>
              <w:rPr>
                <w:rFonts w:cs="宋体"/>
                <w:sz w:val="18"/>
                <w:szCs w:val="18"/>
              </w:rPr>
              <w:t>投资收益（损失以</w:t>
            </w:r>
            <w:r>
              <w:rPr>
                <w:rFonts w:cs="宋体"/>
                <w:sz w:val="18"/>
                <w:szCs w:val="18"/>
              </w:rPr>
              <w:t>“</w:t>
            </w:r>
            <w:r>
              <w:rPr>
                <w:rFonts w:cs="宋体"/>
                <w:sz w:val="18"/>
                <w:szCs w:val="18"/>
              </w:rPr>
              <w:t>－</w:t>
            </w:r>
            <w:r>
              <w:rPr>
                <w:rFonts w:cs="宋体"/>
                <w:sz w:val="18"/>
                <w:szCs w:val="18"/>
              </w:rPr>
              <w:t>”</w:t>
            </w:r>
            <w:r>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3C241AC" w14:textId="77777777" w:rsidR="00D046E8" w:rsidRDefault="00245CFE">
            <w:pPr>
              <w:spacing w:line="240" w:lineRule="exact"/>
              <w:jc w:val="right"/>
              <w:rPr>
                <w:rFonts w:cs="宋体"/>
                <w:sz w:val="18"/>
                <w:szCs w:val="18"/>
              </w:rPr>
            </w:pPr>
            <w:r>
              <w:rPr>
                <w:rFonts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3E5E3FB9" w14:textId="77777777" w:rsidR="00D046E8" w:rsidRDefault="00D046E8">
            <w:pPr>
              <w:spacing w:line="240" w:lineRule="exact"/>
              <w:jc w:val="right"/>
              <w:rPr>
                <w:rFonts w:cs="宋体"/>
                <w:sz w:val="18"/>
                <w:szCs w:val="18"/>
              </w:rPr>
            </w:pPr>
          </w:p>
        </w:tc>
      </w:tr>
      <w:tr w:rsidR="00D046E8" w14:paraId="1DD60BD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D3368C" w14:textId="77777777" w:rsidR="00D046E8" w:rsidRDefault="00245CFE">
            <w:pPr>
              <w:spacing w:before="40" w:after="40" w:line="240" w:lineRule="exact"/>
              <w:ind w:firstLineChars="500" w:firstLine="900"/>
              <w:jc w:val="left"/>
              <w:rPr>
                <w:rFonts w:cs="宋体"/>
                <w:sz w:val="18"/>
                <w:szCs w:val="18"/>
              </w:rPr>
            </w:pPr>
            <w:r>
              <w:rPr>
                <w:rFonts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06E04CB7"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5EBB044" w14:textId="77777777" w:rsidR="00D046E8" w:rsidRDefault="00D046E8">
            <w:pPr>
              <w:spacing w:line="240" w:lineRule="exact"/>
              <w:jc w:val="right"/>
              <w:rPr>
                <w:rFonts w:cs="宋体"/>
                <w:sz w:val="18"/>
                <w:szCs w:val="18"/>
              </w:rPr>
            </w:pPr>
          </w:p>
        </w:tc>
      </w:tr>
      <w:tr w:rsidR="00D046E8" w14:paraId="2DD61D6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917A4B" w14:textId="77777777" w:rsidR="00D046E8" w:rsidRDefault="00245CFE">
            <w:pPr>
              <w:spacing w:before="40" w:after="40" w:line="240" w:lineRule="exact"/>
              <w:ind w:firstLineChars="800" w:firstLine="1440"/>
              <w:jc w:val="left"/>
              <w:rPr>
                <w:rFonts w:cs="宋体"/>
                <w:sz w:val="18"/>
                <w:szCs w:val="18"/>
              </w:rPr>
            </w:pPr>
            <w:r>
              <w:rPr>
                <w:rFonts w:cs="宋体"/>
                <w:sz w:val="18"/>
                <w:szCs w:val="18"/>
              </w:rPr>
              <w:t>以摊余成本计量的金融资产终止确认收益</w:t>
            </w:r>
          </w:p>
        </w:tc>
        <w:tc>
          <w:tcPr>
            <w:tcW w:w="3213" w:type="dxa"/>
            <w:tcBorders>
              <w:top w:val="single" w:sz="2" w:space="0" w:color="auto"/>
              <w:left w:val="single" w:sz="2" w:space="0" w:color="auto"/>
              <w:bottom w:val="single" w:sz="2" w:space="0" w:color="auto"/>
              <w:right w:val="single" w:sz="2" w:space="0" w:color="auto"/>
            </w:tcBorders>
            <w:vAlign w:val="center"/>
          </w:tcPr>
          <w:p w14:paraId="630D6FC0"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5851728" w14:textId="77777777" w:rsidR="00D046E8" w:rsidRDefault="00D046E8">
            <w:pPr>
              <w:spacing w:line="240" w:lineRule="exact"/>
              <w:jc w:val="right"/>
              <w:rPr>
                <w:rFonts w:cs="宋体"/>
                <w:sz w:val="18"/>
                <w:szCs w:val="18"/>
              </w:rPr>
            </w:pPr>
          </w:p>
        </w:tc>
      </w:tr>
      <w:tr w:rsidR="00D046E8" w14:paraId="2828F93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335B14" w14:textId="77777777" w:rsidR="00D046E8" w:rsidRDefault="00245CFE">
            <w:pPr>
              <w:spacing w:before="40" w:after="40" w:line="240" w:lineRule="exact"/>
              <w:ind w:firstLineChars="300" w:firstLine="540"/>
              <w:jc w:val="left"/>
              <w:rPr>
                <w:rFonts w:cs="宋体"/>
                <w:sz w:val="18"/>
                <w:szCs w:val="18"/>
              </w:rPr>
            </w:pPr>
            <w:r>
              <w:rPr>
                <w:rFonts w:cs="宋体"/>
                <w:sz w:val="18"/>
                <w:szCs w:val="18"/>
              </w:rPr>
              <w:t>汇兑收益（损失以</w:t>
            </w:r>
            <w:r>
              <w:rPr>
                <w:rFonts w:cs="宋体"/>
                <w:sz w:val="18"/>
                <w:szCs w:val="18"/>
              </w:rPr>
              <w:t>“-”</w:t>
            </w:r>
            <w:r>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6F39D37F"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873A90C" w14:textId="77777777" w:rsidR="00D046E8" w:rsidRDefault="00D046E8">
            <w:pPr>
              <w:spacing w:line="240" w:lineRule="exact"/>
              <w:jc w:val="right"/>
              <w:rPr>
                <w:rFonts w:cs="宋体"/>
                <w:sz w:val="18"/>
                <w:szCs w:val="18"/>
              </w:rPr>
            </w:pPr>
          </w:p>
        </w:tc>
      </w:tr>
      <w:tr w:rsidR="00D046E8" w14:paraId="7E6E0FC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ED943D" w14:textId="77777777" w:rsidR="00D046E8" w:rsidRDefault="00245CFE">
            <w:pPr>
              <w:spacing w:before="40" w:after="40" w:line="240" w:lineRule="exact"/>
              <w:ind w:firstLineChars="300" w:firstLine="540"/>
              <w:jc w:val="left"/>
              <w:rPr>
                <w:rFonts w:cs="宋体"/>
                <w:sz w:val="18"/>
                <w:szCs w:val="18"/>
              </w:rPr>
            </w:pPr>
            <w:r>
              <w:rPr>
                <w:rFonts w:cs="宋体"/>
                <w:sz w:val="18"/>
                <w:szCs w:val="18"/>
              </w:rPr>
              <w:t>净敞口套期收益（损失以</w:t>
            </w:r>
            <w:r>
              <w:rPr>
                <w:rFonts w:cs="宋体"/>
                <w:sz w:val="18"/>
                <w:szCs w:val="18"/>
              </w:rPr>
              <w:t>“</w:t>
            </w:r>
            <w:r>
              <w:rPr>
                <w:rFonts w:cs="宋体"/>
                <w:sz w:val="18"/>
                <w:szCs w:val="18"/>
              </w:rPr>
              <w:t>－</w:t>
            </w:r>
            <w:r>
              <w:rPr>
                <w:rFonts w:cs="宋体"/>
                <w:sz w:val="18"/>
                <w:szCs w:val="18"/>
              </w:rPr>
              <w:t>”</w:t>
            </w:r>
            <w:r>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235CB929"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7381AEF" w14:textId="77777777" w:rsidR="00D046E8" w:rsidRDefault="00D046E8">
            <w:pPr>
              <w:spacing w:line="240" w:lineRule="exact"/>
              <w:jc w:val="right"/>
              <w:rPr>
                <w:rFonts w:cs="宋体"/>
                <w:sz w:val="18"/>
                <w:szCs w:val="18"/>
              </w:rPr>
            </w:pPr>
          </w:p>
        </w:tc>
      </w:tr>
      <w:tr w:rsidR="00D046E8" w14:paraId="687E3B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600DAC" w14:textId="77777777" w:rsidR="00D046E8" w:rsidRDefault="00245CFE">
            <w:pPr>
              <w:spacing w:before="40" w:after="40" w:line="240" w:lineRule="exact"/>
              <w:ind w:firstLineChars="300" w:firstLine="540"/>
              <w:jc w:val="left"/>
              <w:rPr>
                <w:rFonts w:cs="宋体"/>
                <w:sz w:val="18"/>
                <w:szCs w:val="18"/>
              </w:rPr>
            </w:pPr>
            <w:r>
              <w:rPr>
                <w:rFonts w:cs="宋体"/>
                <w:sz w:val="18"/>
                <w:szCs w:val="18"/>
              </w:rPr>
              <w:t>公允价值变动收益（损失以</w:t>
            </w:r>
            <w:r>
              <w:rPr>
                <w:rFonts w:cs="宋体"/>
                <w:sz w:val="18"/>
                <w:szCs w:val="18"/>
              </w:rPr>
              <w:t>“</w:t>
            </w:r>
            <w:r>
              <w:rPr>
                <w:rFonts w:cs="宋体"/>
                <w:sz w:val="18"/>
                <w:szCs w:val="18"/>
              </w:rPr>
              <w:t>－</w:t>
            </w:r>
            <w:r>
              <w:rPr>
                <w:rFonts w:cs="宋体"/>
                <w:sz w:val="18"/>
                <w:szCs w:val="18"/>
              </w:rPr>
              <w:t>”</w:t>
            </w:r>
            <w:r>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02F96B4F"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59677C9" w14:textId="77777777" w:rsidR="00D046E8" w:rsidRDefault="00D046E8">
            <w:pPr>
              <w:spacing w:line="240" w:lineRule="exact"/>
              <w:jc w:val="right"/>
              <w:rPr>
                <w:rFonts w:cs="宋体"/>
                <w:sz w:val="18"/>
                <w:szCs w:val="18"/>
              </w:rPr>
            </w:pPr>
          </w:p>
        </w:tc>
      </w:tr>
      <w:tr w:rsidR="00D046E8" w14:paraId="72D784A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C919E3" w14:textId="77777777" w:rsidR="00D046E8" w:rsidRDefault="00245CFE">
            <w:pPr>
              <w:spacing w:line="240" w:lineRule="exact"/>
              <w:ind w:firstLineChars="300" w:firstLine="540"/>
              <w:jc w:val="left"/>
              <w:rPr>
                <w:rFonts w:cs="宋体"/>
                <w:sz w:val="18"/>
                <w:szCs w:val="18"/>
              </w:rPr>
            </w:pPr>
            <w:r>
              <w:rPr>
                <w:rFonts w:cs="宋体"/>
                <w:sz w:val="18"/>
                <w:szCs w:val="18"/>
              </w:rPr>
              <w:t>信用减值损失（损失以</w:t>
            </w:r>
            <w:r>
              <w:rPr>
                <w:rFonts w:cs="宋体"/>
                <w:sz w:val="18"/>
                <w:szCs w:val="18"/>
              </w:rPr>
              <w:t>“-”</w:t>
            </w:r>
            <w:r>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6F30151" w14:textId="77777777" w:rsidR="00D046E8" w:rsidRDefault="00245CFE">
            <w:pPr>
              <w:spacing w:line="240" w:lineRule="exact"/>
              <w:jc w:val="right"/>
              <w:rPr>
                <w:rFonts w:cs="宋体"/>
                <w:sz w:val="18"/>
                <w:szCs w:val="18"/>
              </w:rPr>
            </w:pPr>
            <w:r>
              <w:rPr>
                <w:rFonts w:cs="宋体"/>
                <w:sz w:val="18"/>
                <w:szCs w:val="18"/>
              </w:rPr>
              <w:t>526,500.81</w:t>
            </w:r>
          </w:p>
        </w:tc>
        <w:tc>
          <w:tcPr>
            <w:tcW w:w="3213" w:type="dxa"/>
            <w:tcBorders>
              <w:top w:val="single" w:sz="2" w:space="0" w:color="auto"/>
              <w:left w:val="single" w:sz="2" w:space="0" w:color="auto"/>
              <w:bottom w:val="single" w:sz="2" w:space="0" w:color="auto"/>
              <w:right w:val="single" w:sz="2" w:space="0" w:color="auto"/>
            </w:tcBorders>
            <w:vAlign w:val="center"/>
          </w:tcPr>
          <w:p w14:paraId="238650D3" w14:textId="77777777" w:rsidR="00D046E8" w:rsidRDefault="00245CFE">
            <w:pPr>
              <w:spacing w:line="240" w:lineRule="exact"/>
              <w:jc w:val="right"/>
              <w:rPr>
                <w:rFonts w:cs="宋体"/>
                <w:sz w:val="18"/>
                <w:szCs w:val="18"/>
              </w:rPr>
            </w:pPr>
            <w:r>
              <w:rPr>
                <w:rFonts w:cs="宋体"/>
                <w:sz w:val="18"/>
                <w:szCs w:val="18"/>
              </w:rPr>
              <w:t>8,874,549.33</w:t>
            </w:r>
          </w:p>
        </w:tc>
      </w:tr>
      <w:tr w:rsidR="00D046E8" w14:paraId="5530F1C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09820A" w14:textId="77777777" w:rsidR="00D046E8" w:rsidRDefault="00245CFE">
            <w:pPr>
              <w:spacing w:line="240" w:lineRule="exact"/>
              <w:ind w:firstLineChars="300" w:firstLine="540"/>
              <w:jc w:val="left"/>
              <w:rPr>
                <w:rFonts w:cs="宋体"/>
                <w:sz w:val="18"/>
                <w:szCs w:val="18"/>
              </w:rPr>
            </w:pPr>
            <w:r>
              <w:rPr>
                <w:rFonts w:cs="宋体"/>
                <w:sz w:val="18"/>
                <w:szCs w:val="18"/>
              </w:rPr>
              <w:t>资产减值损失（损失以</w:t>
            </w:r>
            <w:r>
              <w:rPr>
                <w:rFonts w:cs="宋体"/>
                <w:sz w:val="18"/>
                <w:szCs w:val="18"/>
              </w:rPr>
              <w:t>“-”</w:t>
            </w:r>
            <w:r>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4CEA574" w14:textId="77777777" w:rsidR="00D046E8" w:rsidRDefault="00245CFE">
            <w:pPr>
              <w:spacing w:line="240" w:lineRule="exact"/>
              <w:jc w:val="right"/>
              <w:rPr>
                <w:rFonts w:cs="宋体"/>
                <w:sz w:val="18"/>
                <w:szCs w:val="18"/>
              </w:rPr>
            </w:pPr>
            <w:r>
              <w:rPr>
                <w:rFonts w:cs="宋体"/>
                <w:sz w:val="18"/>
                <w:szCs w:val="18"/>
              </w:rPr>
              <w:t>3,155,018.62</w:t>
            </w:r>
          </w:p>
        </w:tc>
        <w:tc>
          <w:tcPr>
            <w:tcW w:w="3213" w:type="dxa"/>
            <w:tcBorders>
              <w:top w:val="single" w:sz="2" w:space="0" w:color="auto"/>
              <w:left w:val="single" w:sz="2" w:space="0" w:color="auto"/>
              <w:bottom w:val="single" w:sz="2" w:space="0" w:color="auto"/>
              <w:right w:val="single" w:sz="2" w:space="0" w:color="auto"/>
            </w:tcBorders>
            <w:vAlign w:val="center"/>
          </w:tcPr>
          <w:p w14:paraId="36AE3B97" w14:textId="77777777" w:rsidR="00D046E8" w:rsidRDefault="00245CFE">
            <w:pPr>
              <w:spacing w:line="240" w:lineRule="exact"/>
              <w:jc w:val="right"/>
              <w:rPr>
                <w:rFonts w:cs="宋体"/>
                <w:sz w:val="18"/>
                <w:szCs w:val="18"/>
              </w:rPr>
            </w:pPr>
            <w:r>
              <w:rPr>
                <w:rFonts w:cs="宋体"/>
                <w:sz w:val="18"/>
                <w:szCs w:val="18"/>
              </w:rPr>
              <w:t>77,062,800.74</w:t>
            </w:r>
          </w:p>
        </w:tc>
      </w:tr>
      <w:tr w:rsidR="00D046E8" w14:paraId="666492D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B8955E" w14:textId="77777777" w:rsidR="00D046E8" w:rsidRDefault="00245CFE">
            <w:pPr>
              <w:spacing w:line="240" w:lineRule="exact"/>
              <w:ind w:firstLineChars="300" w:firstLine="540"/>
              <w:jc w:val="left"/>
              <w:rPr>
                <w:rFonts w:cs="宋体"/>
                <w:sz w:val="18"/>
                <w:szCs w:val="18"/>
              </w:rPr>
            </w:pPr>
            <w:r>
              <w:rPr>
                <w:rFonts w:cs="宋体"/>
                <w:sz w:val="18"/>
                <w:szCs w:val="18"/>
              </w:rPr>
              <w:t>资产处置收益（损失以</w:t>
            </w:r>
            <w:r>
              <w:rPr>
                <w:rFonts w:cs="宋体"/>
                <w:sz w:val="18"/>
                <w:szCs w:val="18"/>
              </w:rPr>
              <w:t>“-”</w:t>
            </w:r>
            <w:r>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1471FD3" w14:textId="77777777" w:rsidR="00D046E8" w:rsidRDefault="00245CFE">
            <w:pPr>
              <w:spacing w:line="240" w:lineRule="exact"/>
              <w:jc w:val="right"/>
              <w:rPr>
                <w:rFonts w:cs="宋体"/>
                <w:sz w:val="18"/>
                <w:szCs w:val="18"/>
              </w:rPr>
            </w:pPr>
            <w:r>
              <w:rPr>
                <w:rFonts w:cs="宋体"/>
                <w:sz w:val="18"/>
                <w:szCs w:val="18"/>
              </w:rPr>
              <w:t>-5,895,350.12</w:t>
            </w:r>
          </w:p>
        </w:tc>
        <w:tc>
          <w:tcPr>
            <w:tcW w:w="3213" w:type="dxa"/>
            <w:tcBorders>
              <w:top w:val="single" w:sz="2" w:space="0" w:color="auto"/>
              <w:left w:val="single" w:sz="2" w:space="0" w:color="auto"/>
              <w:bottom w:val="single" w:sz="2" w:space="0" w:color="auto"/>
              <w:right w:val="single" w:sz="2" w:space="0" w:color="auto"/>
            </w:tcBorders>
            <w:vAlign w:val="center"/>
          </w:tcPr>
          <w:p w14:paraId="109CB1FB" w14:textId="77777777" w:rsidR="00D046E8" w:rsidRDefault="00245CFE">
            <w:pPr>
              <w:spacing w:line="240" w:lineRule="exact"/>
              <w:jc w:val="right"/>
              <w:rPr>
                <w:rFonts w:cs="宋体"/>
                <w:sz w:val="18"/>
                <w:szCs w:val="18"/>
              </w:rPr>
            </w:pPr>
            <w:r>
              <w:rPr>
                <w:rFonts w:cs="宋体"/>
                <w:sz w:val="18"/>
                <w:szCs w:val="18"/>
              </w:rPr>
              <w:t>-27,265,397.91</w:t>
            </w:r>
          </w:p>
        </w:tc>
      </w:tr>
      <w:tr w:rsidR="00D046E8" w14:paraId="5B0EDF8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6340B1" w14:textId="77777777" w:rsidR="00D046E8" w:rsidRDefault="00245CFE">
            <w:pPr>
              <w:spacing w:line="240" w:lineRule="exact"/>
              <w:jc w:val="left"/>
              <w:rPr>
                <w:rFonts w:cs="宋体"/>
                <w:sz w:val="18"/>
                <w:szCs w:val="18"/>
              </w:rPr>
            </w:pPr>
            <w:r>
              <w:rPr>
                <w:rFonts w:cs="宋体"/>
                <w:sz w:val="18"/>
                <w:szCs w:val="18"/>
              </w:rPr>
              <w:t>三、营业利润（亏损以</w:t>
            </w:r>
            <w:r>
              <w:rPr>
                <w:rFonts w:cs="宋体"/>
                <w:sz w:val="18"/>
                <w:szCs w:val="18"/>
              </w:rPr>
              <w:t>“</w:t>
            </w:r>
            <w:r>
              <w:rPr>
                <w:rFonts w:cs="宋体"/>
                <w:sz w:val="18"/>
                <w:szCs w:val="18"/>
              </w:rPr>
              <w:t>－</w:t>
            </w:r>
            <w:r>
              <w:rPr>
                <w:rFonts w:cs="宋体"/>
                <w:sz w:val="18"/>
                <w:szCs w:val="18"/>
              </w:rPr>
              <w:t>”</w:t>
            </w:r>
            <w:r>
              <w:rPr>
                <w:rFonts w:cs="宋体"/>
                <w:sz w:val="18"/>
                <w:szCs w:val="18"/>
              </w:rPr>
              <w:t>填列）</w:t>
            </w:r>
          </w:p>
        </w:tc>
        <w:tc>
          <w:tcPr>
            <w:tcW w:w="3213" w:type="dxa"/>
            <w:tcBorders>
              <w:top w:val="single" w:sz="2" w:space="0" w:color="auto"/>
              <w:left w:val="single" w:sz="2" w:space="0" w:color="auto"/>
              <w:bottom w:val="single" w:sz="2" w:space="0" w:color="auto"/>
              <w:right w:val="single" w:sz="2" w:space="0" w:color="auto"/>
            </w:tcBorders>
            <w:vAlign w:val="center"/>
          </w:tcPr>
          <w:p w14:paraId="69B58B4F" w14:textId="77777777" w:rsidR="00D046E8" w:rsidRDefault="00245CFE">
            <w:pPr>
              <w:spacing w:line="240" w:lineRule="exact"/>
              <w:jc w:val="right"/>
              <w:rPr>
                <w:rFonts w:cs="宋体"/>
                <w:sz w:val="18"/>
                <w:szCs w:val="18"/>
              </w:rPr>
            </w:pPr>
            <w:r>
              <w:rPr>
                <w:rFonts w:cs="宋体"/>
                <w:sz w:val="18"/>
                <w:szCs w:val="18"/>
              </w:rPr>
              <w:t>35,439,534.47</w:t>
            </w:r>
          </w:p>
        </w:tc>
        <w:tc>
          <w:tcPr>
            <w:tcW w:w="3213" w:type="dxa"/>
            <w:tcBorders>
              <w:top w:val="single" w:sz="2" w:space="0" w:color="auto"/>
              <w:left w:val="single" w:sz="2" w:space="0" w:color="auto"/>
              <w:bottom w:val="single" w:sz="2" w:space="0" w:color="auto"/>
              <w:right w:val="single" w:sz="2" w:space="0" w:color="auto"/>
            </w:tcBorders>
            <w:vAlign w:val="center"/>
          </w:tcPr>
          <w:p w14:paraId="74AE3AB3" w14:textId="77777777" w:rsidR="00D046E8" w:rsidRDefault="00245CFE">
            <w:pPr>
              <w:spacing w:line="240" w:lineRule="exact"/>
              <w:jc w:val="right"/>
              <w:rPr>
                <w:rFonts w:cs="宋体"/>
                <w:sz w:val="18"/>
                <w:szCs w:val="18"/>
              </w:rPr>
            </w:pPr>
            <w:r>
              <w:rPr>
                <w:rFonts w:cs="宋体"/>
                <w:sz w:val="18"/>
                <w:szCs w:val="18"/>
              </w:rPr>
              <w:t>39,999,558.88</w:t>
            </w:r>
          </w:p>
        </w:tc>
      </w:tr>
      <w:tr w:rsidR="00D046E8" w14:paraId="4E24910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A26402" w14:textId="77777777" w:rsidR="00D046E8" w:rsidRDefault="00245CFE">
            <w:pPr>
              <w:spacing w:line="240" w:lineRule="exact"/>
              <w:ind w:firstLineChars="100" w:firstLine="180"/>
              <w:jc w:val="left"/>
              <w:rPr>
                <w:rFonts w:cs="宋体"/>
                <w:sz w:val="18"/>
                <w:szCs w:val="18"/>
              </w:rPr>
            </w:pPr>
            <w:r>
              <w:rPr>
                <w:rFonts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14:paraId="44E38761" w14:textId="77777777" w:rsidR="00D046E8" w:rsidRDefault="00245CFE">
            <w:pPr>
              <w:spacing w:line="240" w:lineRule="exact"/>
              <w:jc w:val="right"/>
              <w:rPr>
                <w:rFonts w:cs="宋体"/>
                <w:sz w:val="18"/>
                <w:szCs w:val="18"/>
              </w:rPr>
            </w:pPr>
            <w:r>
              <w:rPr>
                <w:rFonts w:cs="宋体"/>
                <w:sz w:val="18"/>
                <w:szCs w:val="18"/>
              </w:rPr>
              <w:t>2,412,103.31</w:t>
            </w:r>
          </w:p>
        </w:tc>
        <w:tc>
          <w:tcPr>
            <w:tcW w:w="3213" w:type="dxa"/>
            <w:tcBorders>
              <w:top w:val="single" w:sz="2" w:space="0" w:color="auto"/>
              <w:left w:val="single" w:sz="2" w:space="0" w:color="auto"/>
              <w:bottom w:val="single" w:sz="2" w:space="0" w:color="auto"/>
              <w:right w:val="single" w:sz="2" w:space="0" w:color="auto"/>
            </w:tcBorders>
            <w:vAlign w:val="center"/>
          </w:tcPr>
          <w:p w14:paraId="67CD683B" w14:textId="77777777" w:rsidR="00D046E8" w:rsidRDefault="00245CFE">
            <w:pPr>
              <w:spacing w:line="240" w:lineRule="exact"/>
              <w:jc w:val="right"/>
              <w:rPr>
                <w:rFonts w:cs="宋体"/>
                <w:sz w:val="18"/>
                <w:szCs w:val="18"/>
              </w:rPr>
            </w:pPr>
            <w:r>
              <w:rPr>
                <w:rFonts w:cs="宋体"/>
                <w:sz w:val="18"/>
                <w:szCs w:val="18"/>
              </w:rPr>
              <w:t>2,056,170.17</w:t>
            </w:r>
          </w:p>
        </w:tc>
      </w:tr>
      <w:tr w:rsidR="00D046E8" w14:paraId="29D6EA9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DC7B1A" w14:textId="77777777" w:rsidR="00D046E8" w:rsidRDefault="00245CFE">
            <w:pPr>
              <w:spacing w:line="240" w:lineRule="exact"/>
              <w:ind w:firstLineChars="100" w:firstLine="180"/>
              <w:jc w:val="left"/>
              <w:rPr>
                <w:rFonts w:cs="宋体"/>
                <w:sz w:val="18"/>
                <w:szCs w:val="18"/>
              </w:rPr>
            </w:pPr>
            <w:r>
              <w:rPr>
                <w:rFonts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14:paraId="046B922E" w14:textId="77777777" w:rsidR="00D046E8" w:rsidRDefault="00245CFE">
            <w:pPr>
              <w:spacing w:line="240" w:lineRule="exact"/>
              <w:jc w:val="right"/>
              <w:rPr>
                <w:rFonts w:cs="宋体"/>
                <w:sz w:val="18"/>
                <w:szCs w:val="18"/>
              </w:rPr>
            </w:pPr>
            <w:r>
              <w:rPr>
                <w:rFonts w:cs="宋体"/>
                <w:sz w:val="18"/>
                <w:szCs w:val="18"/>
              </w:rPr>
              <w:t>918,220.44</w:t>
            </w:r>
          </w:p>
        </w:tc>
        <w:tc>
          <w:tcPr>
            <w:tcW w:w="3213" w:type="dxa"/>
            <w:tcBorders>
              <w:top w:val="single" w:sz="2" w:space="0" w:color="auto"/>
              <w:left w:val="single" w:sz="2" w:space="0" w:color="auto"/>
              <w:bottom w:val="single" w:sz="2" w:space="0" w:color="auto"/>
              <w:right w:val="single" w:sz="2" w:space="0" w:color="auto"/>
            </w:tcBorders>
            <w:vAlign w:val="center"/>
          </w:tcPr>
          <w:p w14:paraId="2DD39A65" w14:textId="77777777" w:rsidR="00D046E8" w:rsidRDefault="00245CFE">
            <w:pPr>
              <w:spacing w:line="240" w:lineRule="exact"/>
              <w:jc w:val="right"/>
              <w:rPr>
                <w:rFonts w:cs="宋体"/>
                <w:sz w:val="18"/>
                <w:szCs w:val="18"/>
              </w:rPr>
            </w:pPr>
            <w:r>
              <w:rPr>
                <w:rFonts w:cs="宋体"/>
                <w:sz w:val="18"/>
                <w:szCs w:val="18"/>
              </w:rPr>
              <w:t>837,932.59</w:t>
            </w:r>
          </w:p>
        </w:tc>
      </w:tr>
      <w:tr w:rsidR="00D046E8" w14:paraId="38792D2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F14FEF" w14:textId="77777777" w:rsidR="00D046E8" w:rsidRDefault="00245CFE">
            <w:pPr>
              <w:spacing w:line="240" w:lineRule="exact"/>
              <w:jc w:val="left"/>
              <w:rPr>
                <w:rFonts w:cs="宋体"/>
                <w:sz w:val="18"/>
                <w:szCs w:val="18"/>
              </w:rPr>
            </w:pPr>
            <w:r>
              <w:rPr>
                <w:rFonts w:cs="宋体"/>
                <w:sz w:val="18"/>
                <w:szCs w:val="18"/>
              </w:rPr>
              <w:t>四、利润总额（亏损总额以</w:t>
            </w:r>
            <w:r>
              <w:rPr>
                <w:rFonts w:cs="宋体"/>
                <w:sz w:val="18"/>
                <w:szCs w:val="18"/>
              </w:rPr>
              <w:t>“</w:t>
            </w:r>
            <w:r>
              <w:rPr>
                <w:rFonts w:cs="宋体"/>
                <w:sz w:val="18"/>
                <w:szCs w:val="18"/>
              </w:rPr>
              <w:t>－</w:t>
            </w:r>
            <w:r>
              <w:rPr>
                <w:rFonts w:cs="宋体"/>
                <w:sz w:val="18"/>
                <w:szCs w:val="18"/>
              </w:rPr>
              <w:t>”</w:t>
            </w:r>
            <w:r>
              <w:rPr>
                <w:rFonts w:cs="宋体"/>
                <w:sz w:val="18"/>
                <w:szCs w:val="18"/>
              </w:rPr>
              <w:t>填列）</w:t>
            </w:r>
          </w:p>
        </w:tc>
        <w:tc>
          <w:tcPr>
            <w:tcW w:w="3213" w:type="dxa"/>
            <w:tcBorders>
              <w:top w:val="single" w:sz="2" w:space="0" w:color="auto"/>
              <w:left w:val="single" w:sz="2" w:space="0" w:color="auto"/>
              <w:bottom w:val="single" w:sz="2" w:space="0" w:color="auto"/>
              <w:right w:val="single" w:sz="2" w:space="0" w:color="auto"/>
            </w:tcBorders>
            <w:vAlign w:val="center"/>
          </w:tcPr>
          <w:p w14:paraId="28945174" w14:textId="77777777" w:rsidR="00D046E8" w:rsidRDefault="00245CFE">
            <w:pPr>
              <w:spacing w:line="240" w:lineRule="exact"/>
              <w:jc w:val="right"/>
              <w:rPr>
                <w:rFonts w:cs="宋体"/>
                <w:sz w:val="18"/>
                <w:szCs w:val="18"/>
              </w:rPr>
            </w:pPr>
            <w:r>
              <w:rPr>
                <w:rFonts w:cs="宋体"/>
                <w:sz w:val="18"/>
                <w:szCs w:val="18"/>
              </w:rPr>
              <w:t>36,933,417.34</w:t>
            </w:r>
          </w:p>
        </w:tc>
        <w:tc>
          <w:tcPr>
            <w:tcW w:w="3213" w:type="dxa"/>
            <w:tcBorders>
              <w:top w:val="single" w:sz="2" w:space="0" w:color="auto"/>
              <w:left w:val="single" w:sz="2" w:space="0" w:color="auto"/>
              <w:bottom w:val="single" w:sz="2" w:space="0" w:color="auto"/>
              <w:right w:val="single" w:sz="2" w:space="0" w:color="auto"/>
            </w:tcBorders>
            <w:vAlign w:val="center"/>
          </w:tcPr>
          <w:p w14:paraId="5D058982" w14:textId="77777777" w:rsidR="00D046E8" w:rsidRDefault="00245CFE">
            <w:pPr>
              <w:spacing w:line="240" w:lineRule="exact"/>
              <w:jc w:val="right"/>
              <w:rPr>
                <w:rFonts w:cs="宋体"/>
                <w:sz w:val="18"/>
                <w:szCs w:val="18"/>
              </w:rPr>
            </w:pPr>
            <w:r>
              <w:rPr>
                <w:rFonts w:cs="宋体"/>
                <w:sz w:val="18"/>
                <w:szCs w:val="18"/>
              </w:rPr>
              <w:t>41,217,796.46</w:t>
            </w:r>
          </w:p>
        </w:tc>
      </w:tr>
      <w:tr w:rsidR="00D046E8" w14:paraId="7185F4A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C6CEDF" w14:textId="77777777" w:rsidR="00D046E8" w:rsidRDefault="00245CFE">
            <w:pPr>
              <w:spacing w:line="240" w:lineRule="exact"/>
              <w:ind w:firstLineChars="100" w:firstLine="180"/>
              <w:jc w:val="left"/>
              <w:rPr>
                <w:rFonts w:cs="宋体"/>
                <w:sz w:val="18"/>
                <w:szCs w:val="18"/>
              </w:rPr>
            </w:pPr>
            <w:r>
              <w:rPr>
                <w:rFonts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34FB0B57" w14:textId="77777777" w:rsidR="00D046E8" w:rsidRDefault="00245CFE">
            <w:pPr>
              <w:spacing w:line="240" w:lineRule="exact"/>
              <w:jc w:val="right"/>
              <w:rPr>
                <w:rFonts w:cs="宋体"/>
                <w:sz w:val="18"/>
                <w:szCs w:val="18"/>
              </w:rPr>
            </w:pPr>
            <w:r>
              <w:rPr>
                <w:rFonts w:cs="宋体"/>
                <w:sz w:val="18"/>
                <w:szCs w:val="18"/>
              </w:rPr>
              <w:t>177,930.70</w:t>
            </w:r>
          </w:p>
        </w:tc>
        <w:tc>
          <w:tcPr>
            <w:tcW w:w="3213" w:type="dxa"/>
            <w:tcBorders>
              <w:top w:val="single" w:sz="2" w:space="0" w:color="auto"/>
              <w:left w:val="single" w:sz="2" w:space="0" w:color="auto"/>
              <w:bottom w:val="single" w:sz="2" w:space="0" w:color="auto"/>
              <w:right w:val="single" w:sz="2" w:space="0" w:color="auto"/>
            </w:tcBorders>
            <w:vAlign w:val="center"/>
          </w:tcPr>
          <w:p w14:paraId="1DEEE9A4" w14:textId="77777777" w:rsidR="00D046E8" w:rsidRDefault="00245CFE">
            <w:pPr>
              <w:spacing w:line="240" w:lineRule="exact"/>
              <w:jc w:val="right"/>
              <w:rPr>
                <w:rFonts w:cs="宋体"/>
                <w:sz w:val="18"/>
                <w:szCs w:val="18"/>
              </w:rPr>
            </w:pPr>
            <w:r>
              <w:rPr>
                <w:rFonts w:cs="宋体"/>
                <w:sz w:val="18"/>
                <w:szCs w:val="18"/>
              </w:rPr>
              <w:t>-5,169,907.79</w:t>
            </w:r>
          </w:p>
        </w:tc>
      </w:tr>
      <w:tr w:rsidR="00D046E8" w14:paraId="71EAD17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0837E3" w14:textId="77777777" w:rsidR="00D046E8" w:rsidRDefault="00245CFE">
            <w:pPr>
              <w:spacing w:line="240" w:lineRule="exact"/>
              <w:jc w:val="left"/>
              <w:rPr>
                <w:rFonts w:cs="宋体"/>
                <w:sz w:val="18"/>
                <w:szCs w:val="18"/>
              </w:rPr>
            </w:pPr>
            <w:r>
              <w:rPr>
                <w:rFonts w:cs="宋体"/>
                <w:sz w:val="18"/>
                <w:szCs w:val="18"/>
              </w:rPr>
              <w:t>五、净利润（净亏损以</w:t>
            </w:r>
            <w:r>
              <w:rPr>
                <w:rFonts w:cs="宋体"/>
                <w:sz w:val="18"/>
                <w:szCs w:val="18"/>
              </w:rPr>
              <w:t>“</w:t>
            </w:r>
            <w:r>
              <w:rPr>
                <w:rFonts w:cs="宋体"/>
                <w:sz w:val="18"/>
                <w:szCs w:val="18"/>
              </w:rPr>
              <w:t>－</w:t>
            </w:r>
            <w:r>
              <w:rPr>
                <w:rFonts w:cs="宋体"/>
                <w:sz w:val="18"/>
                <w:szCs w:val="18"/>
              </w:rPr>
              <w:t>”</w:t>
            </w:r>
            <w:r>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4554CB5E" w14:textId="77777777" w:rsidR="00D046E8" w:rsidRDefault="00245CFE">
            <w:pPr>
              <w:spacing w:line="240" w:lineRule="exact"/>
              <w:jc w:val="right"/>
              <w:rPr>
                <w:rFonts w:cs="宋体"/>
                <w:sz w:val="18"/>
                <w:szCs w:val="18"/>
              </w:rPr>
            </w:pPr>
            <w:r>
              <w:rPr>
                <w:rFonts w:cs="宋体"/>
                <w:sz w:val="18"/>
                <w:szCs w:val="18"/>
              </w:rPr>
              <w:t>36,755,486.64</w:t>
            </w:r>
          </w:p>
        </w:tc>
        <w:tc>
          <w:tcPr>
            <w:tcW w:w="3213" w:type="dxa"/>
            <w:tcBorders>
              <w:top w:val="single" w:sz="2" w:space="0" w:color="auto"/>
              <w:left w:val="single" w:sz="2" w:space="0" w:color="auto"/>
              <w:bottom w:val="single" w:sz="2" w:space="0" w:color="auto"/>
              <w:right w:val="single" w:sz="2" w:space="0" w:color="auto"/>
            </w:tcBorders>
            <w:vAlign w:val="center"/>
          </w:tcPr>
          <w:p w14:paraId="610AAF10" w14:textId="77777777" w:rsidR="00D046E8" w:rsidRDefault="00245CFE">
            <w:pPr>
              <w:spacing w:line="240" w:lineRule="exact"/>
              <w:jc w:val="right"/>
              <w:rPr>
                <w:rFonts w:cs="宋体"/>
                <w:sz w:val="18"/>
                <w:szCs w:val="18"/>
              </w:rPr>
            </w:pPr>
            <w:r>
              <w:rPr>
                <w:rFonts w:cs="宋体"/>
                <w:sz w:val="18"/>
                <w:szCs w:val="18"/>
              </w:rPr>
              <w:t>46,387,704.25</w:t>
            </w:r>
          </w:p>
        </w:tc>
      </w:tr>
      <w:tr w:rsidR="00D046E8" w14:paraId="5EAAD7E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722468" w14:textId="77777777" w:rsidR="00D046E8" w:rsidRDefault="00245CFE">
            <w:pPr>
              <w:spacing w:line="240" w:lineRule="exact"/>
              <w:ind w:firstLineChars="100" w:firstLine="180"/>
              <w:jc w:val="left"/>
              <w:rPr>
                <w:rFonts w:cs="宋体"/>
                <w:sz w:val="18"/>
                <w:szCs w:val="18"/>
              </w:rPr>
            </w:pPr>
            <w:r>
              <w:rPr>
                <w:rFonts w:cs="宋体"/>
                <w:sz w:val="18"/>
                <w:szCs w:val="18"/>
              </w:rPr>
              <w:t>（一）按经营持续性分类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EB9EE5" w14:textId="77777777" w:rsidR="00D046E8" w:rsidRDefault="00D046E8"/>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3B8D5C" w14:textId="77777777" w:rsidR="00D046E8" w:rsidRDefault="00D046E8"/>
        </w:tc>
      </w:tr>
      <w:tr w:rsidR="00D046E8" w14:paraId="19E04B2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2A0F83" w14:textId="77777777" w:rsidR="00D046E8" w:rsidRDefault="00245CFE">
            <w:pPr>
              <w:spacing w:line="240" w:lineRule="exact"/>
              <w:ind w:firstLineChars="200" w:firstLine="360"/>
              <w:jc w:val="left"/>
              <w:rPr>
                <w:rFonts w:cs="宋体"/>
                <w:sz w:val="18"/>
                <w:szCs w:val="18"/>
              </w:rPr>
            </w:pPr>
            <w:r>
              <w:rPr>
                <w:rFonts w:cs="宋体"/>
                <w:sz w:val="18"/>
                <w:szCs w:val="18"/>
              </w:rPr>
              <w:t>1.</w:t>
            </w:r>
            <w:r>
              <w:rPr>
                <w:rFonts w:cs="宋体"/>
                <w:sz w:val="18"/>
                <w:szCs w:val="18"/>
              </w:rPr>
              <w:t>持续经营净利润（净亏损以</w:t>
            </w:r>
            <w:r>
              <w:rPr>
                <w:rFonts w:cs="宋体"/>
                <w:sz w:val="18"/>
                <w:szCs w:val="18"/>
              </w:rPr>
              <w:t>“</w:t>
            </w:r>
            <w:r>
              <w:rPr>
                <w:rFonts w:cs="宋体"/>
                <w:sz w:val="18"/>
                <w:szCs w:val="18"/>
              </w:rPr>
              <w:t>－</w:t>
            </w:r>
            <w:r>
              <w:rPr>
                <w:rFonts w:cs="宋体"/>
                <w:sz w:val="18"/>
                <w:szCs w:val="18"/>
              </w:rPr>
              <w:t>”</w:t>
            </w:r>
            <w:r>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7A1F6D1" w14:textId="77777777" w:rsidR="00D046E8" w:rsidRDefault="00245CFE">
            <w:pPr>
              <w:spacing w:line="240" w:lineRule="exact"/>
              <w:jc w:val="right"/>
              <w:rPr>
                <w:rFonts w:cs="宋体"/>
                <w:sz w:val="18"/>
                <w:szCs w:val="18"/>
              </w:rPr>
            </w:pPr>
            <w:r>
              <w:rPr>
                <w:rFonts w:cs="宋体"/>
                <w:sz w:val="18"/>
                <w:szCs w:val="18"/>
              </w:rPr>
              <w:t>36,755,486.64</w:t>
            </w:r>
          </w:p>
        </w:tc>
        <w:tc>
          <w:tcPr>
            <w:tcW w:w="3213" w:type="dxa"/>
            <w:tcBorders>
              <w:top w:val="single" w:sz="2" w:space="0" w:color="auto"/>
              <w:left w:val="single" w:sz="2" w:space="0" w:color="auto"/>
              <w:bottom w:val="single" w:sz="2" w:space="0" w:color="auto"/>
              <w:right w:val="single" w:sz="2" w:space="0" w:color="auto"/>
            </w:tcBorders>
            <w:vAlign w:val="center"/>
          </w:tcPr>
          <w:p w14:paraId="1B86B527" w14:textId="77777777" w:rsidR="00D046E8" w:rsidRDefault="00245CFE">
            <w:pPr>
              <w:spacing w:line="240" w:lineRule="exact"/>
              <w:jc w:val="right"/>
              <w:rPr>
                <w:rFonts w:cs="宋体"/>
                <w:sz w:val="18"/>
                <w:szCs w:val="18"/>
              </w:rPr>
            </w:pPr>
            <w:r>
              <w:rPr>
                <w:rFonts w:cs="宋体"/>
                <w:sz w:val="18"/>
                <w:szCs w:val="18"/>
              </w:rPr>
              <w:t>46,387,704.25</w:t>
            </w:r>
          </w:p>
        </w:tc>
      </w:tr>
      <w:tr w:rsidR="00D046E8" w14:paraId="59D8710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AFAA33" w14:textId="77777777" w:rsidR="00D046E8" w:rsidRDefault="00245CFE">
            <w:pPr>
              <w:spacing w:line="240" w:lineRule="exact"/>
              <w:ind w:firstLineChars="200" w:firstLine="360"/>
              <w:jc w:val="left"/>
              <w:rPr>
                <w:rFonts w:cs="宋体"/>
                <w:sz w:val="18"/>
                <w:szCs w:val="18"/>
              </w:rPr>
            </w:pPr>
            <w:r>
              <w:rPr>
                <w:rFonts w:cs="宋体"/>
                <w:sz w:val="18"/>
                <w:szCs w:val="18"/>
              </w:rPr>
              <w:t>2.</w:t>
            </w:r>
            <w:r>
              <w:rPr>
                <w:rFonts w:cs="宋体"/>
                <w:sz w:val="18"/>
                <w:szCs w:val="18"/>
              </w:rPr>
              <w:t>终止经营净利润（净亏损以</w:t>
            </w:r>
            <w:r>
              <w:rPr>
                <w:rFonts w:cs="宋体"/>
                <w:sz w:val="18"/>
                <w:szCs w:val="18"/>
              </w:rPr>
              <w:t>“</w:t>
            </w:r>
            <w:r>
              <w:rPr>
                <w:rFonts w:cs="宋体"/>
                <w:sz w:val="18"/>
                <w:szCs w:val="18"/>
              </w:rPr>
              <w:t>－</w:t>
            </w:r>
            <w:r>
              <w:rPr>
                <w:rFonts w:cs="宋体"/>
                <w:sz w:val="18"/>
                <w:szCs w:val="18"/>
              </w:rPr>
              <w:t>”</w:t>
            </w:r>
            <w:r>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0A21459D"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9785EC5" w14:textId="77777777" w:rsidR="00D046E8" w:rsidRDefault="00D046E8">
            <w:pPr>
              <w:spacing w:line="240" w:lineRule="exact"/>
              <w:jc w:val="right"/>
              <w:rPr>
                <w:rFonts w:cs="宋体"/>
                <w:sz w:val="18"/>
                <w:szCs w:val="18"/>
              </w:rPr>
            </w:pPr>
          </w:p>
        </w:tc>
      </w:tr>
      <w:tr w:rsidR="00D046E8" w14:paraId="2DE13C3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74DBA1" w14:textId="77777777" w:rsidR="00D046E8" w:rsidRDefault="00245CFE">
            <w:pPr>
              <w:spacing w:line="240" w:lineRule="exact"/>
              <w:ind w:firstLineChars="100" w:firstLine="180"/>
              <w:jc w:val="left"/>
              <w:rPr>
                <w:rFonts w:cs="宋体"/>
                <w:sz w:val="18"/>
                <w:szCs w:val="18"/>
              </w:rPr>
            </w:pPr>
            <w:r>
              <w:rPr>
                <w:rFonts w:cs="宋体"/>
                <w:sz w:val="18"/>
                <w:szCs w:val="18"/>
              </w:rPr>
              <w:t>（二）按所有权归属分类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1A9146" w14:textId="77777777" w:rsidR="00D046E8" w:rsidRDefault="00D046E8"/>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43DF7B" w14:textId="77777777" w:rsidR="00D046E8" w:rsidRDefault="00D046E8"/>
        </w:tc>
      </w:tr>
      <w:tr w:rsidR="00D046E8" w14:paraId="363A41D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D0BFBC" w14:textId="77777777" w:rsidR="00D046E8" w:rsidRDefault="00245CFE">
            <w:pPr>
              <w:spacing w:line="240" w:lineRule="exact"/>
              <w:ind w:firstLineChars="200" w:firstLine="360"/>
              <w:jc w:val="left"/>
              <w:rPr>
                <w:rFonts w:cs="宋体"/>
                <w:sz w:val="18"/>
                <w:szCs w:val="18"/>
              </w:rPr>
            </w:pPr>
            <w:r>
              <w:rPr>
                <w:rFonts w:cs="宋体"/>
                <w:sz w:val="18"/>
                <w:szCs w:val="18"/>
              </w:rPr>
              <w:t>1.</w:t>
            </w:r>
            <w:r>
              <w:rPr>
                <w:rFonts w:cs="宋体"/>
                <w:sz w:val="18"/>
                <w:szCs w:val="18"/>
              </w:rPr>
              <w:t>归属于母公司所有者的净利润</w:t>
            </w:r>
          </w:p>
        </w:tc>
        <w:tc>
          <w:tcPr>
            <w:tcW w:w="3213" w:type="dxa"/>
            <w:tcBorders>
              <w:top w:val="single" w:sz="2" w:space="0" w:color="auto"/>
              <w:left w:val="single" w:sz="2" w:space="0" w:color="auto"/>
              <w:bottom w:val="single" w:sz="2" w:space="0" w:color="auto"/>
              <w:right w:val="single" w:sz="2" w:space="0" w:color="auto"/>
            </w:tcBorders>
            <w:vAlign w:val="center"/>
          </w:tcPr>
          <w:p w14:paraId="47586564" w14:textId="77777777" w:rsidR="00D046E8" w:rsidRDefault="00245CFE">
            <w:pPr>
              <w:spacing w:line="240" w:lineRule="exact"/>
              <w:jc w:val="right"/>
              <w:rPr>
                <w:rFonts w:cs="宋体"/>
                <w:sz w:val="18"/>
                <w:szCs w:val="18"/>
              </w:rPr>
            </w:pPr>
            <w:r>
              <w:rPr>
                <w:rFonts w:cs="宋体"/>
                <w:sz w:val="18"/>
                <w:szCs w:val="18"/>
              </w:rPr>
              <w:t>21,187,983.39</w:t>
            </w:r>
          </w:p>
        </w:tc>
        <w:tc>
          <w:tcPr>
            <w:tcW w:w="3213" w:type="dxa"/>
            <w:tcBorders>
              <w:top w:val="single" w:sz="2" w:space="0" w:color="auto"/>
              <w:left w:val="single" w:sz="2" w:space="0" w:color="auto"/>
              <w:bottom w:val="single" w:sz="2" w:space="0" w:color="auto"/>
              <w:right w:val="single" w:sz="2" w:space="0" w:color="auto"/>
            </w:tcBorders>
            <w:vAlign w:val="center"/>
          </w:tcPr>
          <w:p w14:paraId="25367BDB" w14:textId="77777777" w:rsidR="00D046E8" w:rsidRDefault="00245CFE">
            <w:pPr>
              <w:spacing w:line="240" w:lineRule="exact"/>
              <w:jc w:val="right"/>
              <w:rPr>
                <w:rFonts w:cs="宋体"/>
                <w:sz w:val="18"/>
                <w:szCs w:val="18"/>
              </w:rPr>
            </w:pPr>
            <w:r>
              <w:rPr>
                <w:rFonts w:cs="宋体"/>
                <w:sz w:val="18"/>
                <w:szCs w:val="18"/>
              </w:rPr>
              <w:t>23,428,412.68</w:t>
            </w:r>
          </w:p>
        </w:tc>
      </w:tr>
      <w:tr w:rsidR="00D046E8" w14:paraId="720614C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FBF724" w14:textId="77777777" w:rsidR="00D046E8" w:rsidRDefault="00245CFE">
            <w:pPr>
              <w:spacing w:line="240" w:lineRule="exact"/>
              <w:ind w:firstLineChars="200" w:firstLine="360"/>
              <w:jc w:val="left"/>
              <w:rPr>
                <w:rFonts w:cs="宋体"/>
                <w:sz w:val="18"/>
                <w:szCs w:val="18"/>
              </w:rPr>
            </w:pPr>
            <w:r>
              <w:rPr>
                <w:rFonts w:cs="宋体"/>
                <w:sz w:val="18"/>
                <w:szCs w:val="18"/>
              </w:rPr>
              <w:t>2.</w:t>
            </w:r>
            <w:r>
              <w:rPr>
                <w:rFonts w:cs="宋体"/>
                <w:sz w:val="18"/>
                <w:szCs w:val="18"/>
              </w:rPr>
              <w:t>少数股东损益</w:t>
            </w:r>
          </w:p>
        </w:tc>
        <w:tc>
          <w:tcPr>
            <w:tcW w:w="3213" w:type="dxa"/>
            <w:tcBorders>
              <w:top w:val="single" w:sz="2" w:space="0" w:color="auto"/>
              <w:left w:val="single" w:sz="2" w:space="0" w:color="auto"/>
              <w:bottom w:val="single" w:sz="2" w:space="0" w:color="auto"/>
              <w:right w:val="single" w:sz="2" w:space="0" w:color="auto"/>
            </w:tcBorders>
            <w:vAlign w:val="center"/>
          </w:tcPr>
          <w:p w14:paraId="244528D3" w14:textId="77777777" w:rsidR="00D046E8" w:rsidRDefault="00245CFE">
            <w:pPr>
              <w:spacing w:line="240" w:lineRule="exact"/>
              <w:jc w:val="right"/>
              <w:rPr>
                <w:rFonts w:cs="宋体"/>
                <w:sz w:val="18"/>
                <w:szCs w:val="18"/>
              </w:rPr>
            </w:pPr>
            <w:r>
              <w:rPr>
                <w:rFonts w:cs="宋体"/>
                <w:sz w:val="18"/>
                <w:szCs w:val="18"/>
              </w:rPr>
              <w:t>15,567,503.25</w:t>
            </w:r>
          </w:p>
        </w:tc>
        <w:tc>
          <w:tcPr>
            <w:tcW w:w="3213" w:type="dxa"/>
            <w:tcBorders>
              <w:top w:val="single" w:sz="2" w:space="0" w:color="auto"/>
              <w:left w:val="single" w:sz="2" w:space="0" w:color="auto"/>
              <w:bottom w:val="single" w:sz="2" w:space="0" w:color="auto"/>
              <w:right w:val="single" w:sz="2" w:space="0" w:color="auto"/>
            </w:tcBorders>
            <w:vAlign w:val="center"/>
          </w:tcPr>
          <w:p w14:paraId="0C3BED2A" w14:textId="77777777" w:rsidR="00D046E8" w:rsidRDefault="00245CFE">
            <w:pPr>
              <w:spacing w:line="240" w:lineRule="exact"/>
              <w:jc w:val="right"/>
              <w:rPr>
                <w:rFonts w:cs="宋体"/>
                <w:sz w:val="18"/>
                <w:szCs w:val="18"/>
              </w:rPr>
            </w:pPr>
            <w:r>
              <w:rPr>
                <w:rFonts w:cs="宋体"/>
                <w:sz w:val="18"/>
                <w:szCs w:val="18"/>
              </w:rPr>
              <w:t>22,959,291.57</w:t>
            </w:r>
          </w:p>
        </w:tc>
      </w:tr>
      <w:tr w:rsidR="00D046E8" w14:paraId="0C22CDA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593E03" w14:textId="77777777" w:rsidR="00D046E8" w:rsidRDefault="00245CFE">
            <w:pPr>
              <w:spacing w:line="240" w:lineRule="exact"/>
              <w:jc w:val="left"/>
              <w:rPr>
                <w:rFonts w:cs="宋体"/>
                <w:sz w:val="18"/>
                <w:szCs w:val="18"/>
              </w:rPr>
            </w:pPr>
            <w:r>
              <w:rPr>
                <w:rFonts w:cs="宋体"/>
                <w:sz w:val="18"/>
                <w:szCs w:val="18"/>
              </w:rPr>
              <w:t>六、其他综合收益的税后净额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70ACD9D2"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22D3A50" w14:textId="77777777" w:rsidR="00D046E8" w:rsidRDefault="00D046E8">
            <w:pPr>
              <w:spacing w:line="240" w:lineRule="exact"/>
              <w:jc w:val="right"/>
              <w:rPr>
                <w:rFonts w:cs="宋体"/>
                <w:sz w:val="18"/>
                <w:szCs w:val="18"/>
              </w:rPr>
            </w:pPr>
          </w:p>
        </w:tc>
      </w:tr>
      <w:tr w:rsidR="00D046E8" w14:paraId="603729F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3766AA" w14:textId="77777777" w:rsidR="00D046E8" w:rsidRDefault="00245CFE">
            <w:pPr>
              <w:spacing w:line="240" w:lineRule="exact"/>
              <w:ind w:firstLineChars="100" w:firstLine="180"/>
              <w:jc w:val="left"/>
              <w:rPr>
                <w:rFonts w:cs="宋体"/>
                <w:sz w:val="18"/>
                <w:szCs w:val="18"/>
              </w:rPr>
            </w:pPr>
            <w:r>
              <w:rPr>
                <w:rFonts w:cs="宋体"/>
                <w:sz w:val="18"/>
                <w:szCs w:val="18"/>
              </w:rPr>
              <w:t>归属母公司所有者的其他综合收益的税后净额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1E6A650C"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2B3364D" w14:textId="77777777" w:rsidR="00D046E8" w:rsidRDefault="00D046E8">
            <w:pPr>
              <w:spacing w:line="240" w:lineRule="exact"/>
              <w:jc w:val="right"/>
              <w:rPr>
                <w:rFonts w:cs="宋体"/>
                <w:sz w:val="18"/>
                <w:szCs w:val="18"/>
              </w:rPr>
            </w:pPr>
          </w:p>
        </w:tc>
      </w:tr>
      <w:tr w:rsidR="00D046E8" w14:paraId="5506B77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5214FE" w14:textId="77777777" w:rsidR="00D046E8" w:rsidRDefault="00245CFE">
            <w:pPr>
              <w:spacing w:line="240" w:lineRule="exact"/>
              <w:ind w:firstLineChars="200" w:firstLine="360"/>
              <w:jc w:val="left"/>
              <w:rPr>
                <w:rFonts w:cs="宋体"/>
                <w:sz w:val="18"/>
                <w:szCs w:val="18"/>
              </w:rPr>
            </w:pPr>
            <w:r>
              <w:rPr>
                <w:rFonts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4AFC1E74"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5291B3C" w14:textId="77777777" w:rsidR="00D046E8" w:rsidRDefault="00D046E8">
            <w:pPr>
              <w:spacing w:line="240" w:lineRule="exact"/>
              <w:jc w:val="right"/>
              <w:rPr>
                <w:rFonts w:cs="宋体"/>
                <w:sz w:val="18"/>
                <w:szCs w:val="18"/>
              </w:rPr>
            </w:pPr>
          </w:p>
        </w:tc>
      </w:tr>
      <w:tr w:rsidR="00D046E8" w14:paraId="7910F89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BA4FC9" w14:textId="77777777" w:rsidR="00D046E8" w:rsidRDefault="00245CFE">
            <w:pPr>
              <w:spacing w:line="240" w:lineRule="exact"/>
              <w:ind w:firstLineChars="300" w:firstLine="540"/>
              <w:jc w:val="left"/>
              <w:rPr>
                <w:rFonts w:cs="宋体"/>
                <w:sz w:val="18"/>
                <w:szCs w:val="18"/>
              </w:rPr>
            </w:pPr>
            <w:r>
              <w:rPr>
                <w:rFonts w:cs="宋体"/>
                <w:sz w:val="18"/>
                <w:szCs w:val="18"/>
              </w:rPr>
              <w:t>1.</w:t>
            </w:r>
            <w:r>
              <w:rPr>
                <w:rFonts w:cs="宋体"/>
                <w:sz w:val="18"/>
                <w:szCs w:val="18"/>
              </w:rPr>
              <w:t>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14:paraId="6F93CB40"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3E9528F" w14:textId="77777777" w:rsidR="00D046E8" w:rsidRDefault="00D046E8">
            <w:pPr>
              <w:spacing w:line="240" w:lineRule="exact"/>
              <w:jc w:val="right"/>
              <w:rPr>
                <w:rFonts w:cs="宋体"/>
                <w:sz w:val="18"/>
                <w:szCs w:val="18"/>
              </w:rPr>
            </w:pPr>
          </w:p>
        </w:tc>
      </w:tr>
      <w:tr w:rsidR="00D046E8" w14:paraId="0D1E429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1E6F83" w14:textId="77777777" w:rsidR="00D046E8" w:rsidRDefault="00245CFE">
            <w:pPr>
              <w:spacing w:line="240" w:lineRule="exact"/>
              <w:ind w:firstLineChars="300" w:firstLine="540"/>
              <w:jc w:val="left"/>
              <w:rPr>
                <w:rFonts w:cs="宋体"/>
                <w:sz w:val="18"/>
                <w:szCs w:val="18"/>
              </w:rPr>
            </w:pPr>
            <w:r>
              <w:rPr>
                <w:rFonts w:cs="宋体"/>
                <w:sz w:val="18"/>
                <w:szCs w:val="18"/>
              </w:rPr>
              <w:t>2.</w:t>
            </w:r>
            <w:r>
              <w:rPr>
                <w:rFonts w:cs="宋体"/>
                <w:sz w:val="18"/>
                <w:szCs w:val="18"/>
              </w:rPr>
              <w:t>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79A8AB5C"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6C2E028" w14:textId="77777777" w:rsidR="00D046E8" w:rsidRDefault="00D046E8">
            <w:pPr>
              <w:spacing w:line="240" w:lineRule="exact"/>
              <w:jc w:val="right"/>
              <w:rPr>
                <w:rFonts w:cs="宋体"/>
                <w:sz w:val="18"/>
                <w:szCs w:val="18"/>
              </w:rPr>
            </w:pPr>
          </w:p>
        </w:tc>
      </w:tr>
      <w:tr w:rsidR="00D046E8" w14:paraId="2780F77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EC5498" w14:textId="77777777" w:rsidR="00D046E8" w:rsidRDefault="00245CFE">
            <w:pPr>
              <w:spacing w:line="240" w:lineRule="exact"/>
              <w:ind w:firstLineChars="300" w:firstLine="540"/>
              <w:jc w:val="left"/>
              <w:rPr>
                <w:rFonts w:cs="宋体"/>
                <w:sz w:val="18"/>
                <w:szCs w:val="18"/>
              </w:rPr>
            </w:pPr>
            <w:r>
              <w:rPr>
                <w:rFonts w:cs="宋体"/>
                <w:sz w:val="18"/>
                <w:szCs w:val="18"/>
              </w:rPr>
              <w:t>3.</w:t>
            </w:r>
            <w:r>
              <w:rPr>
                <w:rFonts w:cs="宋体"/>
                <w:sz w:val="18"/>
                <w:szCs w:val="18"/>
              </w:rPr>
              <w:t>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71763397"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EA62908" w14:textId="77777777" w:rsidR="00D046E8" w:rsidRDefault="00D046E8">
            <w:pPr>
              <w:spacing w:line="240" w:lineRule="exact"/>
              <w:jc w:val="right"/>
              <w:rPr>
                <w:rFonts w:cs="宋体"/>
                <w:sz w:val="18"/>
                <w:szCs w:val="18"/>
              </w:rPr>
            </w:pPr>
          </w:p>
        </w:tc>
      </w:tr>
      <w:tr w:rsidR="00D046E8" w14:paraId="38FD74A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A1743C" w14:textId="77777777" w:rsidR="00D046E8" w:rsidRDefault="00245CFE">
            <w:pPr>
              <w:spacing w:line="240" w:lineRule="exact"/>
              <w:ind w:firstLineChars="300" w:firstLine="540"/>
              <w:jc w:val="left"/>
              <w:rPr>
                <w:rFonts w:cs="宋体"/>
                <w:sz w:val="18"/>
                <w:szCs w:val="18"/>
              </w:rPr>
            </w:pPr>
            <w:r>
              <w:rPr>
                <w:rFonts w:cs="宋体"/>
                <w:sz w:val="18"/>
                <w:szCs w:val="18"/>
              </w:rPr>
              <w:t>4.</w:t>
            </w:r>
            <w:r>
              <w:rPr>
                <w:rFonts w:cs="宋体"/>
                <w:sz w:val="18"/>
                <w:szCs w:val="18"/>
              </w:rPr>
              <w:t>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61F4CE87"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A3FBBF" w14:textId="77777777" w:rsidR="00D046E8" w:rsidRDefault="00D046E8">
            <w:pPr>
              <w:spacing w:line="240" w:lineRule="exact"/>
              <w:jc w:val="right"/>
              <w:rPr>
                <w:rFonts w:cs="宋体"/>
                <w:sz w:val="18"/>
                <w:szCs w:val="18"/>
              </w:rPr>
            </w:pPr>
          </w:p>
        </w:tc>
      </w:tr>
      <w:tr w:rsidR="00D046E8" w14:paraId="7A1A0E0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71E3B7" w14:textId="77777777" w:rsidR="00D046E8" w:rsidRDefault="00245CFE">
            <w:pPr>
              <w:spacing w:line="240" w:lineRule="exact"/>
              <w:ind w:firstLineChars="300" w:firstLine="540"/>
              <w:jc w:val="left"/>
              <w:rPr>
                <w:rFonts w:cs="宋体"/>
                <w:sz w:val="18"/>
                <w:szCs w:val="18"/>
              </w:rPr>
            </w:pPr>
            <w:r>
              <w:rPr>
                <w:rFonts w:cs="宋体"/>
                <w:sz w:val="18"/>
                <w:szCs w:val="18"/>
              </w:rPr>
              <w:t>5.</w:t>
            </w:r>
            <w:r>
              <w:rPr>
                <w:rFonts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2239DFA4"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145494F" w14:textId="77777777" w:rsidR="00D046E8" w:rsidRDefault="00D046E8">
            <w:pPr>
              <w:spacing w:line="240" w:lineRule="exact"/>
              <w:jc w:val="right"/>
              <w:rPr>
                <w:rFonts w:cs="宋体"/>
                <w:sz w:val="18"/>
                <w:szCs w:val="18"/>
              </w:rPr>
            </w:pPr>
          </w:p>
        </w:tc>
      </w:tr>
      <w:tr w:rsidR="00D046E8" w14:paraId="0AAF98C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99E4F5" w14:textId="77777777" w:rsidR="00D046E8" w:rsidRDefault="00245CFE">
            <w:pPr>
              <w:spacing w:line="240" w:lineRule="exact"/>
              <w:ind w:firstLineChars="200" w:firstLine="360"/>
              <w:jc w:val="left"/>
              <w:rPr>
                <w:rFonts w:cs="宋体"/>
                <w:sz w:val="18"/>
                <w:szCs w:val="18"/>
              </w:rPr>
            </w:pPr>
            <w:r>
              <w:rPr>
                <w:rFonts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2EF17BEC"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12BDC50" w14:textId="77777777" w:rsidR="00D046E8" w:rsidRDefault="00D046E8">
            <w:pPr>
              <w:spacing w:line="240" w:lineRule="exact"/>
              <w:jc w:val="right"/>
              <w:rPr>
                <w:rFonts w:cs="宋体"/>
                <w:sz w:val="18"/>
                <w:szCs w:val="18"/>
              </w:rPr>
            </w:pPr>
          </w:p>
        </w:tc>
      </w:tr>
      <w:tr w:rsidR="00D046E8" w14:paraId="1BBD0F1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857247" w14:textId="77777777" w:rsidR="00D046E8" w:rsidRDefault="00245CFE">
            <w:pPr>
              <w:spacing w:line="240" w:lineRule="exact"/>
              <w:ind w:firstLineChars="300" w:firstLine="540"/>
              <w:jc w:val="left"/>
              <w:rPr>
                <w:rFonts w:cs="宋体"/>
                <w:sz w:val="18"/>
                <w:szCs w:val="18"/>
              </w:rPr>
            </w:pPr>
            <w:r>
              <w:rPr>
                <w:rFonts w:cs="宋体"/>
                <w:sz w:val="18"/>
                <w:szCs w:val="18"/>
              </w:rPr>
              <w:t>1.</w:t>
            </w:r>
            <w:r>
              <w:rPr>
                <w:rFonts w:cs="宋体"/>
                <w:sz w:val="18"/>
                <w:szCs w:val="18"/>
              </w:rPr>
              <w:t>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537DB431"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876AC4F" w14:textId="77777777" w:rsidR="00D046E8" w:rsidRDefault="00D046E8">
            <w:pPr>
              <w:spacing w:line="240" w:lineRule="exact"/>
              <w:jc w:val="right"/>
              <w:rPr>
                <w:rFonts w:cs="宋体"/>
                <w:sz w:val="18"/>
                <w:szCs w:val="18"/>
              </w:rPr>
            </w:pPr>
          </w:p>
        </w:tc>
      </w:tr>
      <w:tr w:rsidR="00D046E8" w14:paraId="7C06915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F8CEA1" w14:textId="77777777" w:rsidR="00D046E8" w:rsidRDefault="00245CFE">
            <w:pPr>
              <w:spacing w:line="240" w:lineRule="exact"/>
              <w:ind w:firstLineChars="300" w:firstLine="540"/>
              <w:jc w:val="left"/>
              <w:rPr>
                <w:rFonts w:cs="宋体"/>
                <w:sz w:val="18"/>
                <w:szCs w:val="18"/>
              </w:rPr>
            </w:pPr>
            <w:r>
              <w:rPr>
                <w:rFonts w:cs="宋体"/>
                <w:sz w:val="18"/>
                <w:szCs w:val="18"/>
              </w:rPr>
              <w:t>2.</w:t>
            </w:r>
            <w:r>
              <w:rPr>
                <w:rFonts w:cs="宋体"/>
                <w:sz w:val="18"/>
                <w:szCs w:val="18"/>
              </w:rPr>
              <w:t>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6A1BD831"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941CA9C" w14:textId="77777777" w:rsidR="00D046E8" w:rsidRDefault="00D046E8">
            <w:pPr>
              <w:spacing w:line="240" w:lineRule="exact"/>
              <w:jc w:val="right"/>
              <w:rPr>
                <w:rFonts w:cs="宋体"/>
                <w:sz w:val="18"/>
                <w:szCs w:val="18"/>
              </w:rPr>
            </w:pPr>
          </w:p>
        </w:tc>
      </w:tr>
      <w:tr w:rsidR="00D046E8" w14:paraId="373BDA8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02D289" w14:textId="77777777" w:rsidR="00D046E8" w:rsidRDefault="00245CFE">
            <w:pPr>
              <w:spacing w:line="240" w:lineRule="exact"/>
              <w:ind w:firstLineChars="300" w:firstLine="540"/>
              <w:jc w:val="left"/>
              <w:rPr>
                <w:rFonts w:cs="宋体"/>
                <w:sz w:val="18"/>
                <w:szCs w:val="18"/>
              </w:rPr>
            </w:pPr>
            <w:r>
              <w:rPr>
                <w:rFonts w:cs="宋体"/>
                <w:sz w:val="18"/>
                <w:szCs w:val="18"/>
              </w:rPr>
              <w:t>3.</w:t>
            </w:r>
            <w:r>
              <w:rPr>
                <w:rFonts w:cs="宋体"/>
                <w:sz w:val="18"/>
                <w:szCs w:val="18"/>
              </w:rPr>
              <w:t>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14:paraId="3E538519"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525D3D2" w14:textId="77777777" w:rsidR="00D046E8" w:rsidRDefault="00D046E8">
            <w:pPr>
              <w:spacing w:line="240" w:lineRule="exact"/>
              <w:jc w:val="right"/>
              <w:rPr>
                <w:rFonts w:cs="宋体"/>
                <w:sz w:val="18"/>
                <w:szCs w:val="18"/>
              </w:rPr>
            </w:pPr>
          </w:p>
        </w:tc>
      </w:tr>
      <w:tr w:rsidR="00D046E8" w14:paraId="15CFBB1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3C6D6E" w14:textId="77777777" w:rsidR="00D046E8" w:rsidRDefault="00245CFE">
            <w:pPr>
              <w:spacing w:line="240" w:lineRule="exact"/>
              <w:ind w:firstLineChars="300" w:firstLine="540"/>
              <w:jc w:val="left"/>
              <w:rPr>
                <w:rFonts w:cs="宋体"/>
                <w:sz w:val="18"/>
                <w:szCs w:val="18"/>
              </w:rPr>
            </w:pPr>
            <w:r>
              <w:rPr>
                <w:rFonts w:cs="宋体"/>
                <w:sz w:val="18"/>
                <w:szCs w:val="18"/>
              </w:rPr>
              <w:t>4.</w:t>
            </w:r>
            <w:r>
              <w:rPr>
                <w:rFonts w:cs="宋体"/>
                <w:sz w:val="18"/>
                <w:szCs w:val="18"/>
              </w:rPr>
              <w:t>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14:paraId="3F3EC165"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58E0E84" w14:textId="77777777" w:rsidR="00D046E8" w:rsidRDefault="00D046E8">
            <w:pPr>
              <w:spacing w:line="240" w:lineRule="exact"/>
              <w:jc w:val="right"/>
              <w:rPr>
                <w:rFonts w:cs="宋体"/>
                <w:sz w:val="18"/>
                <w:szCs w:val="18"/>
              </w:rPr>
            </w:pPr>
          </w:p>
        </w:tc>
      </w:tr>
      <w:tr w:rsidR="00D046E8" w14:paraId="0C610CA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4932BA" w14:textId="77777777" w:rsidR="00D046E8" w:rsidRDefault="00245CFE">
            <w:pPr>
              <w:spacing w:line="240" w:lineRule="exact"/>
              <w:ind w:firstLineChars="300" w:firstLine="540"/>
              <w:jc w:val="left"/>
              <w:rPr>
                <w:rFonts w:cs="宋体"/>
                <w:sz w:val="18"/>
                <w:szCs w:val="18"/>
              </w:rPr>
            </w:pPr>
            <w:r>
              <w:rPr>
                <w:rFonts w:cs="宋体"/>
                <w:sz w:val="18"/>
                <w:szCs w:val="18"/>
              </w:rPr>
              <w:lastRenderedPageBreak/>
              <w:t>5.</w:t>
            </w:r>
            <w:r>
              <w:rPr>
                <w:rFonts w:cs="宋体"/>
                <w:sz w:val="18"/>
                <w:szCs w:val="18"/>
              </w:rPr>
              <w:t>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14:paraId="5C2BED73"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C41337D" w14:textId="77777777" w:rsidR="00D046E8" w:rsidRDefault="00D046E8">
            <w:pPr>
              <w:spacing w:line="240" w:lineRule="exact"/>
              <w:jc w:val="right"/>
              <w:rPr>
                <w:rFonts w:cs="宋体"/>
                <w:sz w:val="18"/>
                <w:szCs w:val="18"/>
              </w:rPr>
            </w:pPr>
          </w:p>
        </w:tc>
      </w:tr>
      <w:tr w:rsidR="00D046E8" w14:paraId="134B394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2FAFD3" w14:textId="77777777" w:rsidR="00D046E8" w:rsidRDefault="00245CFE">
            <w:pPr>
              <w:spacing w:line="240" w:lineRule="exact"/>
              <w:ind w:firstLineChars="300" w:firstLine="540"/>
              <w:jc w:val="left"/>
              <w:rPr>
                <w:rFonts w:cs="宋体"/>
                <w:sz w:val="18"/>
                <w:szCs w:val="18"/>
              </w:rPr>
            </w:pPr>
            <w:r>
              <w:rPr>
                <w:rFonts w:cs="宋体"/>
                <w:sz w:val="18"/>
                <w:szCs w:val="18"/>
              </w:rPr>
              <w:t>6.</w:t>
            </w:r>
            <w:r>
              <w:rPr>
                <w:rFonts w:cs="宋体"/>
                <w:sz w:val="18"/>
                <w:szCs w:val="18"/>
              </w:rPr>
              <w:t>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14:paraId="7A78F1DD"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CE39EAE" w14:textId="77777777" w:rsidR="00D046E8" w:rsidRDefault="00D046E8">
            <w:pPr>
              <w:spacing w:line="240" w:lineRule="exact"/>
              <w:jc w:val="right"/>
              <w:rPr>
                <w:rFonts w:cs="宋体"/>
                <w:sz w:val="18"/>
                <w:szCs w:val="18"/>
              </w:rPr>
            </w:pPr>
          </w:p>
        </w:tc>
      </w:tr>
      <w:tr w:rsidR="00D046E8" w14:paraId="673BF06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E117E2" w14:textId="77777777" w:rsidR="00D046E8" w:rsidRDefault="00245CFE">
            <w:pPr>
              <w:spacing w:line="240" w:lineRule="exact"/>
              <w:ind w:firstLineChars="300" w:firstLine="540"/>
              <w:jc w:val="left"/>
              <w:rPr>
                <w:rFonts w:cs="宋体"/>
                <w:sz w:val="18"/>
                <w:szCs w:val="18"/>
              </w:rPr>
            </w:pPr>
            <w:r>
              <w:rPr>
                <w:rFonts w:cs="宋体"/>
                <w:sz w:val="18"/>
                <w:szCs w:val="18"/>
              </w:rPr>
              <w:t>7.</w:t>
            </w:r>
            <w:r>
              <w:rPr>
                <w:rFonts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215E10B2"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0B33D1B" w14:textId="77777777" w:rsidR="00D046E8" w:rsidRDefault="00D046E8">
            <w:pPr>
              <w:spacing w:line="240" w:lineRule="exact"/>
              <w:jc w:val="right"/>
              <w:rPr>
                <w:rFonts w:cs="宋体"/>
                <w:sz w:val="18"/>
                <w:szCs w:val="18"/>
              </w:rPr>
            </w:pPr>
          </w:p>
        </w:tc>
      </w:tr>
      <w:tr w:rsidR="00D046E8" w14:paraId="542D389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817C3A" w14:textId="77777777" w:rsidR="00D046E8" w:rsidRDefault="00245CFE">
            <w:pPr>
              <w:spacing w:line="240" w:lineRule="exact"/>
              <w:ind w:firstLineChars="100" w:firstLine="180"/>
              <w:jc w:val="left"/>
              <w:rPr>
                <w:rFonts w:cs="宋体"/>
                <w:sz w:val="18"/>
                <w:szCs w:val="18"/>
              </w:rPr>
            </w:pPr>
            <w:r>
              <w:rPr>
                <w:rFonts w:cs="宋体"/>
                <w:sz w:val="18"/>
                <w:szCs w:val="18"/>
              </w:rPr>
              <w:t>归属于少数股东的其他综合收益的税后净额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5F877F61"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C2EA2EC" w14:textId="77777777" w:rsidR="00D046E8" w:rsidRDefault="00D046E8">
            <w:pPr>
              <w:spacing w:line="240" w:lineRule="exact"/>
              <w:jc w:val="right"/>
              <w:rPr>
                <w:rFonts w:cs="宋体"/>
                <w:sz w:val="18"/>
                <w:szCs w:val="18"/>
              </w:rPr>
            </w:pPr>
          </w:p>
        </w:tc>
      </w:tr>
      <w:tr w:rsidR="00D046E8" w14:paraId="3C681BF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E1A2B2" w14:textId="77777777" w:rsidR="00D046E8" w:rsidRDefault="00245CFE">
            <w:pPr>
              <w:spacing w:line="240" w:lineRule="exact"/>
              <w:jc w:val="left"/>
              <w:rPr>
                <w:rFonts w:cs="宋体"/>
                <w:sz w:val="18"/>
                <w:szCs w:val="18"/>
              </w:rPr>
            </w:pPr>
            <w:r>
              <w:rPr>
                <w:rFonts w:cs="宋体"/>
                <w:sz w:val="18"/>
                <w:szCs w:val="18"/>
              </w:rPr>
              <w:t>七、综合收益总额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1C2B6154" w14:textId="77777777" w:rsidR="00D046E8" w:rsidRDefault="00245CFE">
            <w:pPr>
              <w:spacing w:line="240" w:lineRule="exact"/>
              <w:jc w:val="right"/>
              <w:rPr>
                <w:rFonts w:cs="宋体"/>
                <w:sz w:val="18"/>
                <w:szCs w:val="18"/>
              </w:rPr>
            </w:pPr>
            <w:r>
              <w:rPr>
                <w:rFonts w:cs="宋体"/>
                <w:sz w:val="18"/>
                <w:szCs w:val="18"/>
              </w:rPr>
              <w:t>36,755,486.64</w:t>
            </w:r>
          </w:p>
        </w:tc>
        <w:tc>
          <w:tcPr>
            <w:tcW w:w="3213" w:type="dxa"/>
            <w:tcBorders>
              <w:top w:val="single" w:sz="2" w:space="0" w:color="auto"/>
              <w:left w:val="single" w:sz="2" w:space="0" w:color="auto"/>
              <w:bottom w:val="single" w:sz="2" w:space="0" w:color="auto"/>
              <w:right w:val="single" w:sz="2" w:space="0" w:color="auto"/>
            </w:tcBorders>
            <w:vAlign w:val="center"/>
          </w:tcPr>
          <w:p w14:paraId="4741A51D" w14:textId="77777777" w:rsidR="00D046E8" w:rsidRDefault="00245CFE">
            <w:pPr>
              <w:spacing w:line="240" w:lineRule="exact"/>
              <w:jc w:val="right"/>
              <w:rPr>
                <w:rFonts w:cs="宋体"/>
                <w:sz w:val="18"/>
                <w:szCs w:val="18"/>
              </w:rPr>
            </w:pPr>
            <w:r>
              <w:rPr>
                <w:rFonts w:cs="宋体"/>
                <w:sz w:val="18"/>
                <w:szCs w:val="18"/>
              </w:rPr>
              <w:t>46,387,704.25</w:t>
            </w:r>
          </w:p>
        </w:tc>
      </w:tr>
      <w:tr w:rsidR="00D046E8" w14:paraId="6361920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05585B" w14:textId="77777777" w:rsidR="00D046E8" w:rsidRDefault="00245CFE">
            <w:pPr>
              <w:spacing w:line="240" w:lineRule="exact"/>
              <w:ind w:firstLineChars="100" w:firstLine="180"/>
              <w:jc w:val="left"/>
              <w:rPr>
                <w:rFonts w:cs="宋体"/>
                <w:sz w:val="18"/>
                <w:szCs w:val="18"/>
              </w:rPr>
            </w:pPr>
            <w:r>
              <w:rPr>
                <w:rFonts w:cs="宋体"/>
                <w:sz w:val="18"/>
                <w:szCs w:val="18"/>
              </w:rPr>
              <w:t>归属于母公司所有者的综合收益总额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451B4013" w14:textId="77777777" w:rsidR="00D046E8" w:rsidRDefault="00245CFE">
            <w:pPr>
              <w:spacing w:line="240" w:lineRule="exact"/>
              <w:jc w:val="right"/>
              <w:rPr>
                <w:rFonts w:cs="宋体"/>
                <w:sz w:val="18"/>
                <w:szCs w:val="18"/>
              </w:rPr>
            </w:pPr>
            <w:r>
              <w:rPr>
                <w:rFonts w:cs="宋体"/>
                <w:sz w:val="18"/>
                <w:szCs w:val="18"/>
              </w:rPr>
              <w:t>21,187,983.39</w:t>
            </w:r>
          </w:p>
        </w:tc>
        <w:tc>
          <w:tcPr>
            <w:tcW w:w="3213" w:type="dxa"/>
            <w:tcBorders>
              <w:top w:val="single" w:sz="2" w:space="0" w:color="auto"/>
              <w:left w:val="single" w:sz="2" w:space="0" w:color="auto"/>
              <w:bottom w:val="single" w:sz="2" w:space="0" w:color="auto"/>
              <w:right w:val="single" w:sz="2" w:space="0" w:color="auto"/>
            </w:tcBorders>
            <w:vAlign w:val="center"/>
          </w:tcPr>
          <w:p w14:paraId="4175E867" w14:textId="77777777" w:rsidR="00D046E8" w:rsidRDefault="00245CFE">
            <w:pPr>
              <w:spacing w:line="240" w:lineRule="exact"/>
              <w:jc w:val="right"/>
              <w:rPr>
                <w:rFonts w:cs="宋体"/>
                <w:sz w:val="18"/>
                <w:szCs w:val="18"/>
              </w:rPr>
            </w:pPr>
            <w:r>
              <w:rPr>
                <w:rFonts w:cs="宋体"/>
                <w:sz w:val="18"/>
                <w:szCs w:val="18"/>
              </w:rPr>
              <w:t>23,428,412.68</w:t>
            </w:r>
          </w:p>
        </w:tc>
      </w:tr>
      <w:tr w:rsidR="00D046E8" w14:paraId="3FF5DD4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2B215B" w14:textId="77777777" w:rsidR="00D046E8" w:rsidRDefault="00245CFE">
            <w:pPr>
              <w:spacing w:line="240" w:lineRule="exact"/>
              <w:ind w:firstLineChars="100" w:firstLine="180"/>
              <w:jc w:val="left"/>
              <w:rPr>
                <w:rFonts w:cs="宋体"/>
                <w:sz w:val="18"/>
                <w:szCs w:val="18"/>
              </w:rPr>
            </w:pPr>
            <w:r>
              <w:rPr>
                <w:rFonts w:cs="宋体"/>
                <w:sz w:val="18"/>
                <w:szCs w:val="18"/>
              </w:rPr>
              <w:t>归属于少数股东的综合收益总额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5EAB7699" w14:textId="77777777" w:rsidR="00D046E8" w:rsidRDefault="00245CFE">
            <w:pPr>
              <w:spacing w:line="240" w:lineRule="exact"/>
              <w:jc w:val="right"/>
              <w:rPr>
                <w:rFonts w:cs="宋体"/>
                <w:sz w:val="18"/>
                <w:szCs w:val="18"/>
              </w:rPr>
            </w:pPr>
            <w:r>
              <w:rPr>
                <w:rFonts w:cs="宋体"/>
                <w:sz w:val="18"/>
                <w:szCs w:val="18"/>
              </w:rPr>
              <w:t>15,567,503.25</w:t>
            </w:r>
          </w:p>
        </w:tc>
        <w:tc>
          <w:tcPr>
            <w:tcW w:w="3213" w:type="dxa"/>
            <w:tcBorders>
              <w:top w:val="single" w:sz="2" w:space="0" w:color="auto"/>
              <w:left w:val="single" w:sz="2" w:space="0" w:color="auto"/>
              <w:bottom w:val="single" w:sz="2" w:space="0" w:color="auto"/>
              <w:right w:val="single" w:sz="2" w:space="0" w:color="auto"/>
            </w:tcBorders>
            <w:vAlign w:val="center"/>
          </w:tcPr>
          <w:p w14:paraId="72F1C3EA" w14:textId="77777777" w:rsidR="00D046E8" w:rsidRDefault="00245CFE">
            <w:pPr>
              <w:spacing w:line="240" w:lineRule="exact"/>
              <w:jc w:val="right"/>
              <w:rPr>
                <w:rFonts w:cs="宋体"/>
                <w:sz w:val="18"/>
                <w:szCs w:val="18"/>
              </w:rPr>
            </w:pPr>
            <w:r>
              <w:rPr>
                <w:rFonts w:cs="宋体"/>
                <w:sz w:val="18"/>
                <w:szCs w:val="18"/>
              </w:rPr>
              <w:t>22,959,291.57</w:t>
            </w:r>
          </w:p>
        </w:tc>
      </w:tr>
      <w:tr w:rsidR="00D046E8" w14:paraId="35D619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36843F" w14:textId="77777777" w:rsidR="00D046E8" w:rsidRDefault="00245CFE">
            <w:pPr>
              <w:spacing w:line="240" w:lineRule="exact"/>
              <w:jc w:val="left"/>
              <w:rPr>
                <w:rFonts w:cs="宋体"/>
                <w:sz w:val="18"/>
                <w:szCs w:val="18"/>
              </w:rPr>
            </w:pPr>
            <w:r>
              <w:rPr>
                <w:rFonts w:cs="宋体"/>
                <w:sz w:val="18"/>
                <w:szCs w:val="18"/>
              </w:rPr>
              <w:t>八、每股收益：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7C391C" w14:textId="77777777" w:rsidR="00D046E8" w:rsidRDefault="00D046E8"/>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A7A0F1" w14:textId="77777777" w:rsidR="00D046E8" w:rsidRDefault="00D046E8"/>
        </w:tc>
      </w:tr>
      <w:tr w:rsidR="00D046E8" w14:paraId="4E79FCE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8E4606" w14:textId="77777777" w:rsidR="00D046E8" w:rsidRDefault="00245CFE">
            <w:pPr>
              <w:spacing w:line="240" w:lineRule="exact"/>
              <w:ind w:firstLineChars="100" w:firstLine="180"/>
              <w:jc w:val="left"/>
              <w:rPr>
                <w:rFonts w:cs="宋体"/>
                <w:sz w:val="18"/>
                <w:szCs w:val="18"/>
              </w:rPr>
            </w:pPr>
            <w:r>
              <w:rPr>
                <w:rFonts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7A2141DF" w14:textId="77777777" w:rsidR="00D046E8" w:rsidRDefault="00245CFE">
            <w:pPr>
              <w:spacing w:line="240" w:lineRule="exact"/>
              <w:jc w:val="right"/>
              <w:rPr>
                <w:rFonts w:cs="宋体"/>
                <w:sz w:val="18"/>
                <w:szCs w:val="18"/>
              </w:rPr>
            </w:pPr>
            <w:r>
              <w:rPr>
                <w:rFonts w:cs="宋体"/>
                <w:sz w:val="18"/>
                <w:szCs w:val="18"/>
              </w:rPr>
              <w:t>0.0200</w:t>
            </w:r>
          </w:p>
        </w:tc>
        <w:tc>
          <w:tcPr>
            <w:tcW w:w="3213" w:type="dxa"/>
            <w:tcBorders>
              <w:top w:val="single" w:sz="2" w:space="0" w:color="auto"/>
              <w:left w:val="single" w:sz="2" w:space="0" w:color="auto"/>
              <w:bottom w:val="single" w:sz="2" w:space="0" w:color="auto"/>
              <w:right w:val="single" w:sz="2" w:space="0" w:color="auto"/>
            </w:tcBorders>
            <w:vAlign w:val="center"/>
          </w:tcPr>
          <w:p w14:paraId="68E90537" w14:textId="77777777" w:rsidR="00D046E8" w:rsidRDefault="00245CFE">
            <w:pPr>
              <w:spacing w:line="240" w:lineRule="exact"/>
              <w:jc w:val="right"/>
              <w:rPr>
                <w:rFonts w:cs="宋体"/>
                <w:sz w:val="18"/>
                <w:szCs w:val="18"/>
              </w:rPr>
            </w:pPr>
            <w:r>
              <w:rPr>
                <w:rFonts w:cs="宋体"/>
                <w:sz w:val="18"/>
                <w:szCs w:val="18"/>
              </w:rPr>
              <w:t>0.0200</w:t>
            </w:r>
          </w:p>
        </w:tc>
      </w:tr>
      <w:tr w:rsidR="00D046E8" w14:paraId="6229570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E7EF4D" w14:textId="77777777" w:rsidR="00D046E8" w:rsidRDefault="00245CFE">
            <w:pPr>
              <w:spacing w:line="240" w:lineRule="exact"/>
              <w:ind w:firstLineChars="100" w:firstLine="180"/>
              <w:jc w:val="left"/>
              <w:rPr>
                <w:rFonts w:cs="宋体"/>
                <w:sz w:val="18"/>
                <w:szCs w:val="18"/>
              </w:rPr>
            </w:pPr>
            <w:r>
              <w:rPr>
                <w:rFonts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34D43E75" w14:textId="77777777" w:rsidR="00D046E8" w:rsidRDefault="00245CFE">
            <w:pPr>
              <w:spacing w:line="240" w:lineRule="exact"/>
              <w:jc w:val="right"/>
              <w:rPr>
                <w:rFonts w:cs="宋体"/>
                <w:sz w:val="18"/>
                <w:szCs w:val="18"/>
              </w:rPr>
            </w:pPr>
            <w:r>
              <w:rPr>
                <w:rFonts w:cs="宋体"/>
                <w:sz w:val="18"/>
                <w:szCs w:val="18"/>
              </w:rPr>
              <w:t>0.0200</w:t>
            </w:r>
          </w:p>
        </w:tc>
        <w:tc>
          <w:tcPr>
            <w:tcW w:w="3213" w:type="dxa"/>
            <w:tcBorders>
              <w:top w:val="single" w:sz="2" w:space="0" w:color="auto"/>
              <w:left w:val="single" w:sz="2" w:space="0" w:color="auto"/>
              <w:bottom w:val="single" w:sz="2" w:space="0" w:color="auto"/>
              <w:right w:val="single" w:sz="2" w:space="0" w:color="auto"/>
            </w:tcBorders>
            <w:vAlign w:val="center"/>
          </w:tcPr>
          <w:p w14:paraId="4D6CCE0B" w14:textId="77777777" w:rsidR="00D046E8" w:rsidRDefault="00245CFE">
            <w:pPr>
              <w:spacing w:line="240" w:lineRule="exact"/>
              <w:jc w:val="right"/>
              <w:rPr>
                <w:rFonts w:cs="宋体"/>
                <w:sz w:val="18"/>
                <w:szCs w:val="18"/>
              </w:rPr>
            </w:pPr>
            <w:r>
              <w:rPr>
                <w:rFonts w:cs="宋体"/>
                <w:sz w:val="18"/>
                <w:szCs w:val="18"/>
              </w:rPr>
              <w:t>0.0200</w:t>
            </w:r>
          </w:p>
        </w:tc>
      </w:tr>
    </w:tbl>
    <w:p w14:paraId="66FCC258" w14:textId="77777777" w:rsidR="00D046E8" w:rsidRDefault="00245CFE">
      <w:pPr>
        <w:spacing w:line="276" w:lineRule="auto"/>
        <w:rPr>
          <w:rFonts w:cs="宋体"/>
          <w:sz w:val="18"/>
          <w:szCs w:val="18"/>
        </w:rPr>
      </w:pPr>
      <w:r>
        <w:rPr>
          <w:rFonts w:cs="宋体"/>
          <w:sz w:val="18"/>
          <w:szCs w:val="18"/>
        </w:rPr>
        <w:t>本期发生同一控制下企业合并的，被合并方在合并前实现的净利润为：元，上期被合并方实现的净利润为：元。</w:t>
      </w:r>
    </w:p>
    <w:p w14:paraId="09B88E27" w14:textId="77777777" w:rsidR="00D046E8" w:rsidRDefault="00245CFE">
      <w:pPr>
        <w:spacing w:line="276" w:lineRule="auto"/>
        <w:rPr>
          <w:rFonts w:cs="宋体"/>
          <w:sz w:val="18"/>
          <w:szCs w:val="18"/>
        </w:rPr>
      </w:pPr>
      <w:r>
        <w:rPr>
          <w:rFonts w:cs="宋体"/>
          <w:sz w:val="18"/>
          <w:szCs w:val="18"/>
        </w:rPr>
        <w:t>法定代表人：余宇</w:t>
      </w:r>
      <w:r>
        <w:rPr>
          <w:rFonts w:cs="宋体"/>
          <w:sz w:val="18"/>
          <w:szCs w:val="18"/>
        </w:rPr>
        <w:t xml:space="preserve">    </w:t>
      </w:r>
      <w:r>
        <w:rPr>
          <w:rFonts w:cs="宋体" w:hint="eastAsia"/>
          <w:sz w:val="18"/>
          <w:szCs w:val="18"/>
        </w:rPr>
        <w:t xml:space="preserve">                                       </w:t>
      </w:r>
      <w:r>
        <w:rPr>
          <w:rFonts w:cs="宋体"/>
          <w:sz w:val="18"/>
          <w:szCs w:val="18"/>
        </w:rPr>
        <w:t>主管会计工作负责人：张凌</w:t>
      </w:r>
      <w:r>
        <w:rPr>
          <w:rFonts w:cs="宋体"/>
          <w:sz w:val="18"/>
          <w:szCs w:val="18"/>
        </w:rPr>
        <w:t xml:space="preserve">    </w:t>
      </w:r>
      <w:r>
        <w:rPr>
          <w:rFonts w:cs="宋体" w:hint="eastAsia"/>
          <w:sz w:val="18"/>
          <w:szCs w:val="18"/>
        </w:rPr>
        <w:t xml:space="preserve">                                       </w:t>
      </w:r>
      <w:r>
        <w:rPr>
          <w:rFonts w:cs="宋体"/>
          <w:sz w:val="18"/>
          <w:szCs w:val="18"/>
        </w:rPr>
        <w:t>会计机构负责人：刘璐希</w:t>
      </w:r>
    </w:p>
    <w:p w14:paraId="08321C07" w14:textId="77777777" w:rsidR="00D046E8" w:rsidRDefault="00245CFE">
      <w:pPr>
        <w:keepNext/>
        <w:keepLines/>
        <w:spacing w:before="300" w:after="300" w:line="280" w:lineRule="exact"/>
        <w:jc w:val="left"/>
        <w:outlineLvl w:val="2"/>
        <w:rPr>
          <w:rFonts w:cs="宋体"/>
          <w:b/>
          <w:bCs/>
          <w:szCs w:val="21"/>
        </w:rPr>
      </w:pPr>
      <w:bookmarkStart w:id="13" w:name="_Toc988901"/>
      <w:r>
        <w:rPr>
          <w:rFonts w:cs="宋体"/>
          <w:b/>
          <w:bCs/>
          <w:szCs w:val="21"/>
        </w:rPr>
        <w:t>3</w:t>
      </w:r>
      <w:r>
        <w:rPr>
          <w:rFonts w:cs="宋体"/>
          <w:b/>
          <w:bCs/>
          <w:szCs w:val="21"/>
        </w:rPr>
        <w:t>、合并现金流量表</w:t>
      </w:r>
      <w:bookmarkEnd w:id="13"/>
    </w:p>
    <w:p w14:paraId="0569F251" w14:textId="77777777" w:rsidR="00D046E8" w:rsidRDefault="00245CFE">
      <w:pPr>
        <w:spacing w:line="240" w:lineRule="exact"/>
        <w:jc w:val="right"/>
        <w:rPr>
          <w:rFonts w:cs="宋体"/>
          <w:sz w:val="18"/>
          <w:szCs w:val="18"/>
        </w:rPr>
      </w:pPr>
      <w:r>
        <w:rPr>
          <w:rFonts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D046E8" w14:paraId="51AAACC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81C2A0" w14:textId="77777777" w:rsidR="00D046E8" w:rsidRDefault="00245CFE">
            <w:pPr>
              <w:spacing w:line="240" w:lineRule="exact"/>
              <w:jc w:val="center"/>
              <w:rPr>
                <w:rFonts w:cs="宋体"/>
                <w:sz w:val="18"/>
                <w:szCs w:val="18"/>
              </w:rPr>
            </w:pPr>
            <w:r>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144C9E" w14:textId="77777777" w:rsidR="00D046E8" w:rsidRDefault="00245CFE">
            <w:pPr>
              <w:spacing w:line="240" w:lineRule="exact"/>
              <w:jc w:val="center"/>
              <w:rPr>
                <w:rFonts w:cs="宋体"/>
                <w:sz w:val="18"/>
                <w:szCs w:val="18"/>
              </w:rPr>
            </w:pPr>
            <w:r>
              <w:rPr>
                <w:rFonts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CC10BC" w14:textId="77777777" w:rsidR="00D046E8" w:rsidRDefault="00245CFE">
            <w:pPr>
              <w:spacing w:line="240" w:lineRule="exact"/>
              <w:jc w:val="center"/>
              <w:rPr>
                <w:rFonts w:cs="宋体"/>
                <w:sz w:val="18"/>
                <w:szCs w:val="18"/>
              </w:rPr>
            </w:pPr>
            <w:r>
              <w:rPr>
                <w:rFonts w:cs="宋体"/>
                <w:sz w:val="18"/>
                <w:szCs w:val="18"/>
              </w:rPr>
              <w:t>上期发生额</w:t>
            </w:r>
          </w:p>
        </w:tc>
      </w:tr>
      <w:tr w:rsidR="00D046E8" w14:paraId="5C04D29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B315C7" w14:textId="77777777" w:rsidR="00D046E8" w:rsidRDefault="00245CFE">
            <w:pPr>
              <w:spacing w:line="240" w:lineRule="exact"/>
              <w:jc w:val="left"/>
              <w:rPr>
                <w:rFonts w:cs="宋体"/>
                <w:sz w:val="18"/>
                <w:szCs w:val="18"/>
              </w:rPr>
            </w:pPr>
            <w:r>
              <w:rPr>
                <w:rFonts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5731B5" w14:textId="77777777" w:rsidR="00D046E8" w:rsidRDefault="00D046E8"/>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1AD25B" w14:textId="77777777" w:rsidR="00D046E8" w:rsidRDefault="00D046E8"/>
        </w:tc>
      </w:tr>
      <w:tr w:rsidR="00D046E8" w14:paraId="1950C83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0FA320" w14:textId="77777777" w:rsidR="00D046E8" w:rsidRDefault="00245CFE">
            <w:pPr>
              <w:spacing w:line="240" w:lineRule="exact"/>
              <w:ind w:firstLineChars="100" w:firstLine="180"/>
              <w:jc w:val="left"/>
              <w:rPr>
                <w:rFonts w:cs="宋体"/>
                <w:sz w:val="18"/>
                <w:szCs w:val="18"/>
              </w:rPr>
            </w:pPr>
            <w:r>
              <w:rPr>
                <w:rFonts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32F1EC46" w14:textId="77777777" w:rsidR="00D046E8" w:rsidRDefault="00245CFE">
            <w:pPr>
              <w:spacing w:line="240" w:lineRule="exact"/>
              <w:jc w:val="right"/>
              <w:rPr>
                <w:rFonts w:cs="宋体"/>
                <w:sz w:val="18"/>
                <w:szCs w:val="18"/>
              </w:rPr>
            </w:pPr>
            <w:r>
              <w:rPr>
                <w:rFonts w:cs="宋体"/>
                <w:sz w:val="18"/>
                <w:szCs w:val="18"/>
              </w:rPr>
              <w:t>3,892,164,279.68</w:t>
            </w:r>
          </w:p>
        </w:tc>
        <w:tc>
          <w:tcPr>
            <w:tcW w:w="3213" w:type="dxa"/>
            <w:tcBorders>
              <w:top w:val="single" w:sz="2" w:space="0" w:color="auto"/>
              <w:left w:val="single" w:sz="2" w:space="0" w:color="auto"/>
              <w:bottom w:val="single" w:sz="2" w:space="0" w:color="auto"/>
              <w:right w:val="single" w:sz="2" w:space="0" w:color="auto"/>
            </w:tcBorders>
            <w:vAlign w:val="center"/>
          </w:tcPr>
          <w:p w14:paraId="0602179E" w14:textId="77777777" w:rsidR="00D046E8" w:rsidRDefault="00245CFE">
            <w:pPr>
              <w:spacing w:line="240" w:lineRule="exact"/>
              <w:jc w:val="right"/>
              <w:rPr>
                <w:rFonts w:cs="宋体"/>
                <w:sz w:val="18"/>
                <w:szCs w:val="18"/>
              </w:rPr>
            </w:pPr>
            <w:r>
              <w:rPr>
                <w:rFonts w:cs="宋体"/>
                <w:sz w:val="18"/>
                <w:szCs w:val="18"/>
              </w:rPr>
              <w:t>3,970,388,119.40</w:t>
            </w:r>
          </w:p>
        </w:tc>
      </w:tr>
      <w:tr w:rsidR="00D046E8" w14:paraId="787FA08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1E9CB5" w14:textId="77777777" w:rsidR="00D046E8" w:rsidRDefault="00245CFE">
            <w:pPr>
              <w:spacing w:before="40" w:after="40" w:line="240" w:lineRule="exact"/>
              <w:ind w:firstLineChars="100" w:firstLine="180"/>
              <w:jc w:val="left"/>
              <w:rPr>
                <w:rFonts w:cs="宋体"/>
                <w:sz w:val="18"/>
                <w:szCs w:val="18"/>
              </w:rPr>
            </w:pPr>
            <w:r>
              <w:rPr>
                <w:rFonts w:cs="宋体"/>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706EAFB5"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157986E" w14:textId="77777777" w:rsidR="00D046E8" w:rsidRDefault="00D046E8">
            <w:pPr>
              <w:spacing w:line="240" w:lineRule="exact"/>
              <w:jc w:val="right"/>
              <w:rPr>
                <w:rFonts w:cs="宋体"/>
                <w:sz w:val="18"/>
                <w:szCs w:val="18"/>
              </w:rPr>
            </w:pPr>
          </w:p>
        </w:tc>
      </w:tr>
      <w:tr w:rsidR="00D046E8" w14:paraId="23B6E05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3E62D0" w14:textId="77777777" w:rsidR="00D046E8" w:rsidRDefault="00245CFE">
            <w:pPr>
              <w:spacing w:before="40" w:after="40" w:line="240" w:lineRule="exact"/>
              <w:ind w:firstLineChars="100" w:firstLine="180"/>
              <w:jc w:val="left"/>
              <w:rPr>
                <w:rFonts w:cs="宋体"/>
                <w:sz w:val="18"/>
                <w:szCs w:val="18"/>
              </w:rPr>
            </w:pPr>
            <w:r>
              <w:rPr>
                <w:rFonts w:cs="宋体"/>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1B61A480"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BF07B4D" w14:textId="77777777" w:rsidR="00D046E8" w:rsidRDefault="00D046E8">
            <w:pPr>
              <w:spacing w:line="240" w:lineRule="exact"/>
              <w:jc w:val="right"/>
              <w:rPr>
                <w:rFonts w:cs="宋体"/>
                <w:sz w:val="18"/>
                <w:szCs w:val="18"/>
              </w:rPr>
            </w:pPr>
          </w:p>
        </w:tc>
      </w:tr>
      <w:tr w:rsidR="00D046E8" w14:paraId="3FE553C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C81E67" w14:textId="77777777" w:rsidR="00D046E8" w:rsidRDefault="00245CFE">
            <w:pPr>
              <w:spacing w:line="240" w:lineRule="exact"/>
              <w:ind w:firstLineChars="100" w:firstLine="180"/>
              <w:jc w:val="left"/>
              <w:rPr>
                <w:rFonts w:cs="宋体"/>
                <w:sz w:val="18"/>
                <w:szCs w:val="18"/>
              </w:rPr>
            </w:pPr>
            <w:r>
              <w:rPr>
                <w:rFonts w:cs="宋体"/>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4D4317E1"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1F7F100" w14:textId="77777777" w:rsidR="00D046E8" w:rsidRDefault="00D046E8">
            <w:pPr>
              <w:spacing w:line="240" w:lineRule="exact"/>
              <w:jc w:val="right"/>
              <w:rPr>
                <w:rFonts w:cs="宋体"/>
                <w:sz w:val="18"/>
                <w:szCs w:val="18"/>
              </w:rPr>
            </w:pPr>
          </w:p>
        </w:tc>
      </w:tr>
      <w:tr w:rsidR="00D046E8" w14:paraId="71C8157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CCF8A0" w14:textId="77777777" w:rsidR="00D046E8" w:rsidRDefault="00245CFE">
            <w:pPr>
              <w:spacing w:before="40" w:after="40" w:line="240" w:lineRule="exact"/>
              <w:ind w:firstLineChars="100" w:firstLine="180"/>
              <w:jc w:val="left"/>
              <w:rPr>
                <w:rFonts w:cs="宋体"/>
                <w:sz w:val="18"/>
                <w:szCs w:val="18"/>
              </w:rPr>
            </w:pPr>
            <w:r>
              <w:rPr>
                <w:rFonts w:cs="宋体"/>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14:paraId="616AF674"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F7DA24C" w14:textId="77777777" w:rsidR="00D046E8" w:rsidRDefault="00D046E8">
            <w:pPr>
              <w:spacing w:line="240" w:lineRule="exact"/>
              <w:jc w:val="right"/>
              <w:rPr>
                <w:rFonts w:cs="宋体"/>
                <w:sz w:val="18"/>
                <w:szCs w:val="18"/>
              </w:rPr>
            </w:pPr>
          </w:p>
        </w:tc>
      </w:tr>
      <w:tr w:rsidR="00D046E8" w14:paraId="49A8D92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EDABD0" w14:textId="77777777" w:rsidR="00D046E8" w:rsidRDefault="00245CFE">
            <w:pPr>
              <w:spacing w:before="40" w:after="40" w:line="240" w:lineRule="exact"/>
              <w:ind w:firstLineChars="100" w:firstLine="180"/>
              <w:jc w:val="left"/>
              <w:rPr>
                <w:rFonts w:cs="宋体"/>
                <w:sz w:val="18"/>
                <w:szCs w:val="18"/>
              </w:rPr>
            </w:pPr>
            <w:r>
              <w:rPr>
                <w:rFonts w:cs="宋体"/>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6FE51C02"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3706393" w14:textId="77777777" w:rsidR="00D046E8" w:rsidRDefault="00D046E8">
            <w:pPr>
              <w:spacing w:line="240" w:lineRule="exact"/>
              <w:jc w:val="right"/>
              <w:rPr>
                <w:rFonts w:cs="宋体"/>
                <w:sz w:val="18"/>
                <w:szCs w:val="18"/>
              </w:rPr>
            </w:pPr>
          </w:p>
        </w:tc>
      </w:tr>
      <w:tr w:rsidR="00D046E8" w14:paraId="787AC39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9F12A4" w14:textId="77777777" w:rsidR="00D046E8" w:rsidRDefault="00245CFE">
            <w:pPr>
              <w:spacing w:before="40" w:after="40" w:line="240" w:lineRule="exact"/>
              <w:ind w:firstLineChars="100" w:firstLine="180"/>
              <w:jc w:val="left"/>
              <w:rPr>
                <w:rFonts w:cs="宋体"/>
                <w:sz w:val="18"/>
                <w:szCs w:val="18"/>
              </w:rPr>
            </w:pPr>
            <w:r>
              <w:rPr>
                <w:rFonts w:cs="宋体"/>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0A9B123F"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A17A751" w14:textId="77777777" w:rsidR="00D046E8" w:rsidRDefault="00D046E8">
            <w:pPr>
              <w:spacing w:line="240" w:lineRule="exact"/>
              <w:jc w:val="right"/>
              <w:rPr>
                <w:rFonts w:cs="宋体"/>
                <w:sz w:val="18"/>
                <w:szCs w:val="18"/>
              </w:rPr>
            </w:pPr>
          </w:p>
        </w:tc>
      </w:tr>
      <w:tr w:rsidR="00D046E8" w14:paraId="424485C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AF3B2C" w14:textId="77777777" w:rsidR="00D046E8" w:rsidRDefault="00245CFE">
            <w:pPr>
              <w:spacing w:line="240" w:lineRule="exact"/>
              <w:ind w:firstLineChars="100" w:firstLine="180"/>
              <w:jc w:val="left"/>
              <w:rPr>
                <w:rFonts w:cs="宋体"/>
                <w:sz w:val="18"/>
                <w:szCs w:val="18"/>
              </w:rPr>
            </w:pPr>
            <w:r>
              <w:rPr>
                <w:rFonts w:cs="宋体"/>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14:paraId="157DD86F"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7E4DED0" w14:textId="77777777" w:rsidR="00D046E8" w:rsidRDefault="00D046E8">
            <w:pPr>
              <w:spacing w:line="240" w:lineRule="exact"/>
              <w:jc w:val="right"/>
              <w:rPr>
                <w:rFonts w:cs="宋体"/>
                <w:sz w:val="18"/>
                <w:szCs w:val="18"/>
              </w:rPr>
            </w:pPr>
          </w:p>
        </w:tc>
      </w:tr>
      <w:tr w:rsidR="00D046E8" w14:paraId="24545B8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CD6103" w14:textId="77777777" w:rsidR="00D046E8" w:rsidRDefault="00245CFE">
            <w:pPr>
              <w:spacing w:line="240" w:lineRule="exact"/>
              <w:ind w:firstLineChars="100" w:firstLine="180"/>
              <w:jc w:val="left"/>
              <w:rPr>
                <w:rFonts w:cs="宋体"/>
                <w:sz w:val="18"/>
                <w:szCs w:val="18"/>
              </w:rPr>
            </w:pPr>
            <w:r>
              <w:rPr>
                <w:rFonts w:cs="宋体"/>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370F86A2"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9ACC6D2" w14:textId="77777777" w:rsidR="00D046E8" w:rsidRDefault="00D046E8">
            <w:pPr>
              <w:spacing w:line="240" w:lineRule="exact"/>
              <w:jc w:val="right"/>
              <w:rPr>
                <w:rFonts w:cs="宋体"/>
                <w:sz w:val="18"/>
                <w:szCs w:val="18"/>
              </w:rPr>
            </w:pPr>
          </w:p>
        </w:tc>
      </w:tr>
      <w:tr w:rsidR="00D046E8" w14:paraId="557DD9B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491453" w14:textId="77777777" w:rsidR="00D046E8" w:rsidRDefault="00245CFE">
            <w:pPr>
              <w:spacing w:line="240" w:lineRule="exact"/>
              <w:ind w:firstLineChars="100" w:firstLine="180"/>
              <w:jc w:val="left"/>
              <w:rPr>
                <w:rFonts w:cs="宋体"/>
                <w:sz w:val="18"/>
                <w:szCs w:val="18"/>
              </w:rPr>
            </w:pPr>
            <w:r>
              <w:rPr>
                <w:rFonts w:cs="宋体"/>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359DA7C5"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C39EE74" w14:textId="77777777" w:rsidR="00D046E8" w:rsidRDefault="00D046E8">
            <w:pPr>
              <w:spacing w:line="240" w:lineRule="exact"/>
              <w:jc w:val="right"/>
              <w:rPr>
                <w:rFonts w:cs="宋体"/>
                <w:sz w:val="18"/>
                <w:szCs w:val="18"/>
              </w:rPr>
            </w:pPr>
          </w:p>
        </w:tc>
      </w:tr>
      <w:tr w:rsidR="00D046E8" w14:paraId="7FB8CB6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153763" w14:textId="77777777" w:rsidR="00D046E8" w:rsidRDefault="00245CFE">
            <w:pPr>
              <w:spacing w:before="40" w:after="40" w:line="240" w:lineRule="exact"/>
              <w:ind w:firstLineChars="100" w:firstLine="180"/>
              <w:jc w:val="left"/>
              <w:rPr>
                <w:rFonts w:cs="宋体"/>
                <w:sz w:val="18"/>
                <w:szCs w:val="18"/>
              </w:rPr>
            </w:pPr>
            <w:r>
              <w:rPr>
                <w:rFonts w:cs="宋体"/>
                <w:sz w:val="18"/>
                <w:szCs w:val="18"/>
              </w:rPr>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40FAB3DF"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CD342DB" w14:textId="77777777" w:rsidR="00D046E8" w:rsidRDefault="00D046E8">
            <w:pPr>
              <w:spacing w:line="240" w:lineRule="exact"/>
              <w:jc w:val="right"/>
              <w:rPr>
                <w:rFonts w:cs="宋体"/>
                <w:sz w:val="18"/>
                <w:szCs w:val="18"/>
              </w:rPr>
            </w:pPr>
          </w:p>
        </w:tc>
      </w:tr>
      <w:tr w:rsidR="00D046E8" w14:paraId="35CBD33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5F6A4E" w14:textId="77777777" w:rsidR="00D046E8" w:rsidRDefault="00245CFE">
            <w:pPr>
              <w:spacing w:before="40" w:after="40" w:line="240" w:lineRule="exact"/>
              <w:ind w:firstLineChars="100" w:firstLine="180"/>
              <w:jc w:val="left"/>
              <w:rPr>
                <w:rFonts w:cs="宋体"/>
                <w:sz w:val="18"/>
                <w:szCs w:val="18"/>
              </w:rPr>
            </w:pPr>
            <w:r>
              <w:rPr>
                <w:rFonts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14:paraId="3A7E2E58" w14:textId="77777777" w:rsidR="00D046E8" w:rsidRDefault="00245CFE">
            <w:pPr>
              <w:spacing w:line="240" w:lineRule="exact"/>
              <w:jc w:val="right"/>
              <w:rPr>
                <w:rFonts w:cs="宋体"/>
                <w:sz w:val="18"/>
                <w:szCs w:val="18"/>
              </w:rPr>
            </w:pPr>
            <w:r>
              <w:rPr>
                <w:rFonts w:cs="宋体"/>
                <w:sz w:val="18"/>
                <w:szCs w:val="18"/>
              </w:rPr>
              <w:t>6,703,165.91</w:t>
            </w:r>
          </w:p>
        </w:tc>
        <w:tc>
          <w:tcPr>
            <w:tcW w:w="3213" w:type="dxa"/>
            <w:tcBorders>
              <w:top w:val="single" w:sz="2" w:space="0" w:color="auto"/>
              <w:left w:val="single" w:sz="2" w:space="0" w:color="auto"/>
              <w:bottom w:val="single" w:sz="2" w:space="0" w:color="auto"/>
              <w:right w:val="single" w:sz="2" w:space="0" w:color="auto"/>
            </w:tcBorders>
            <w:vAlign w:val="center"/>
          </w:tcPr>
          <w:p w14:paraId="15C4B120" w14:textId="77777777" w:rsidR="00D046E8" w:rsidRDefault="00245CFE">
            <w:pPr>
              <w:spacing w:line="240" w:lineRule="exact"/>
              <w:jc w:val="right"/>
              <w:rPr>
                <w:rFonts w:cs="宋体"/>
                <w:sz w:val="18"/>
                <w:szCs w:val="18"/>
              </w:rPr>
            </w:pPr>
            <w:r>
              <w:rPr>
                <w:rFonts w:cs="宋体"/>
                <w:sz w:val="18"/>
                <w:szCs w:val="18"/>
              </w:rPr>
              <w:t>30,119.40</w:t>
            </w:r>
          </w:p>
        </w:tc>
      </w:tr>
      <w:tr w:rsidR="00D046E8" w14:paraId="00C451F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72E6D4" w14:textId="77777777" w:rsidR="00D046E8" w:rsidRDefault="00245CFE">
            <w:pPr>
              <w:spacing w:line="240" w:lineRule="exact"/>
              <w:ind w:firstLineChars="100" w:firstLine="180"/>
              <w:jc w:val="left"/>
              <w:rPr>
                <w:rFonts w:cs="宋体"/>
                <w:sz w:val="18"/>
                <w:szCs w:val="18"/>
              </w:rPr>
            </w:pPr>
            <w:r>
              <w:rPr>
                <w:rFonts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3E0E4AE7" w14:textId="77777777" w:rsidR="00D046E8" w:rsidRDefault="00245CFE">
            <w:pPr>
              <w:spacing w:line="240" w:lineRule="exact"/>
              <w:jc w:val="right"/>
              <w:rPr>
                <w:rFonts w:cs="宋体"/>
                <w:sz w:val="18"/>
                <w:szCs w:val="18"/>
              </w:rPr>
            </w:pPr>
            <w:r>
              <w:rPr>
                <w:rFonts w:cs="宋体"/>
                <w:sz w:val="18"/>
                <w:szCs w:val="18"/>
              </w:rPr>
              <w:t>94,755,883.79</w:t>
            </w:r>
          </w:p>
        </w:tc>
        <w:tc>
          <w:tcPr>
            <w:tcW w:w="3213" w:type="dxa"/>
            <w:tcBorders>
              <w:top w:val="single" w:sz="2" w:space="0" w:color="auto"/>
              <w:left w:val="single" w:sz="2" w:space="0" w:color="auto"/>
              <w:bottom w:val="single" w:sz="2" w:space="0" w:color="auto"/>
              <w:right w:val="single" w:sz="2" w:space="0" w:color="auto"/>
            </w:tcBorders>
            <w:vAlign w:val="center"/>
          </w:tcPr>
          <w:p w14:paraId="455C4B5F" w14:textId="77777777" w:rsidR="00D046E8" w:rsidRDefault="00245CFE">
            <w:pPr>
              <w:spacing w:line="240" w:lineRule="exact"/>
              <w:jc w:val="right"/>
              <w:rPr>
                <w:rFonts w:cs="宋体"/>
                <w:sz w:val="18"/>
                <w:szCs w:val="18"/>
              </w:rPr>
            </w:pPr>
            <w:r>
              <w:rPr>
                <w:rFonts w:cs="宋体"/>
                <w:sz w:val="18"/>
                <w:szCs w:val="18"/>
              </w:rPr>
              <w:t>35,282,289.41</w:t>
            </w:r>
          </w:p>
        </w:tc>
      </w:tr>
      <w:tr w:rsidR="00D046E8" w14:paraId="5EA865D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89D531" w14:textId="77777777" w:rsidR="00D046E8" w:rsidRDefault="00245CFE">
            <w:pPr>
              <w:spacing w:line="240" w:lineRule="exact"/>
              <w:jc w:val="left"/>
              <w:rPr>
                <w:rFonts w:cs="宋体"/>
                <w:sz w:val="18"/>
                <w:szCs w:val="18"/>
              </w:rPr>
            </w:pPr>
            <w:r>
              <w:rPr>
                <w:rFonts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70C46575" w14:textId="77777777" w:rsidR="00D046E8" w:rsidRDefault="00245CFE">
            <w:pPr>
              <w:spacing w:line="240" w:lineRule="exact"/>
              <w:jc w:val="right"/>
              <w:rPr>
                <w:rFonts w:cs="宋体"/>
                <w:sz w:val="18"/>
                <w:szCs w:val="18"/>
              </w:rPr>
            </w:pPr>
            <w:r>
              <w:rPr>
                <w:rFonts w:cs="宋体"/>
                <w:sz w:val="18"/>
                <w:szCs w:val="18"/>
              </w:rPr>
              <w:t>3,993,623,329.38</w:t>
            </w:r>
          </w:p>
        </w:tc>
        <w:tc>
          <w:tcPr>
            <w:tcW w:w="3213" w:type="dxa"/>
            <w:tcBorders>
              <w:top w:val="single" w:sz="2" w:space="0" w:color="auto"/>
              <w:left w:val="single" w:sz="2" w:space="0" w:color="auto"/>
              <w:bottom w:val="single" w:sz="2" w:space="0" w:color="auto"/>
              <w:right w:val="single" w:sz="2" w:space="0" w:color="auto"/>
            </w:tcBorders>
            <w:vAlign w:val="center"/>
          </w:tcPr>
          <w:p w14:paraId="397528BB" w14:textId="77777777" w:rsidR="00D046E8" w:rsidRDefault="00245CFE">
            <w:pPr>
              <w:spacing w:line="240" w:lineRule="exact"/>
              <w:jc w:val="right"/>
              <w:rPr>
                <w:rFonts w:cs="宋体"/>
                <w:sz w:val="18"/>
                <w:szCs w:val="18"/>
              </w:rPr>
            </w:pPr>
            <w:r>
              <w:rPr>
                <w:rFonts w:cs="宋体"/>
                <w:sz w:val="18"/>
                <w:szCs w:val="18"/>
              </w:rPr>
              <w:t>4,005,700,528.21</w:t>
            </w:r>
          </w:p>
        </w:tc>
      </w:tr>
      <w:tr w:rsidR="00D046E8" w14:paraId="68FEB19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572BF6" w14:textId="77777777" w:rsidR="00D046E8" w:rsidRDefault="00245CFE">
            <w:pPr>
              <w:spacing w:before="40" w:after="40" w:line="240" w:lineRule="exact"/>
              <w:ind w:firstLineChars="100" w:firstLine="180"/>
              <w:jc w:val="left"/>
              <w:rPr>
                <w:rFonts w:cs="宋体"/>
                <w:sz w:val="18"/>
                <w:szCs w:val="18"/>
              </w:rPr>
            </w:pPr>
            <w:r>
              <w:rPr>
                <w:rFonts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143E742E" w14:textId="77777777" w:rsidR="00D046E8" w:rsidRDefault="00245CFE">
            <w:pPr>
              <w:spacing w:line="240" w:lineRule="exact"/>
              <w:jc w:val="right"/>
              <w:rPr>
                <w:rFonts w:cs="宋体"/>
                <w:sz w:val="18"/>
                <w:szCs w:val="18"/>
              </w:rPr>
            </w:pPr>
            <w:r>
              <w:rPr>
                <w:rFonts w:cs="宋体"/>
                <w:sz w:val="18"/>
                <w:szCs w:val="18"/>
              </w:rPr>
              <w:t>3,864,438,338.10</w:t>
            </w:r>
          </w:p>
        </w:tc>
        <w:tc>
          <w:tcPr>
            <w:tcW w:w="3213" w:type="dxa"/>
            <w:tcBorders>
              <w:top w:val="single" w:sz="2" w:space="0" w:color="auto"/>
              <w:left w:val="single" w:sz="2" w:space="0" w:color="auto"/>
              <w:bottom w:val="single" w:sz="2" w:space="0" w:color="auto"/>
              <w:right w:val="single" w:sz="2" w:space="0" w:color="auto"/>
            </w:tcBorders>
            <w:vAlign w:val="center"/>
          </w:tcPr>
          <w:p w14:paraId="3AFBCD45" w14:textId="77777777" w:rsidR="00D046E8" w:rsidRDefault="00245CFE">
            <w:pPr>
              <w:spacing w:line="240" w:lineRule="exact"/>
              <w:jc w:val="right"/>
              <w:rPr>
                <w:rFonts w:cs="宋体"/>
                <w:sz w:val="18"/>
                <w:szCs w:val="18"/>
              </w:rPr>
            </w:pPr>
            <w:r>
              <w:rPr>
                <w:rFonts w:cs="宋体"/>
                <w:sz w:val="18"/>
                <w:szCs w:val="18"/>
              </w:rPr>
              <w:t>3,149,150,407.08</w:t>
            </w:r>
          </w:p>
        </w:tc>
      </w:tr>
      <w:tr w:rsidR="00D046E8" w14:paraId="6A5004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F10DA3" w14:textId="77777777" w:rsidR="00D046E8" w:rsidRDefault="00245CFE">
            <w:pPr>
              <w:spacing w:before="40" w:after="40" w:line="240" w:lineRule="exact"/>
              <w:ind w:firstLineChars="100" w:firstLine="180"/>
              <w:jc w:val="left"/>
              <w:rPr>
                <w:rFonts w:cs="宋体"/>
                <w:sz w:val="18"/>
                <w:szCs w:val="18"/>
              </w:rPr>
            </w:pPr>
            <w:r>
              <w:rPr>
                <w:rFonts w:cs="宋体"/>
                <w:sz w:val="18"/>
                <w:szCs w:val="18"/>
              </w:rPr>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73A4D6C4"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5D01205" w14:textId="77777777" w:rsidR="00D046E8" w:rsidRDefault="00D046E8">
            <w:pPr>
              <w:spacing w:line="240" w:lineRule="exact"/>
              <w:jc w:val="right"/>
              <w:rPr>
                <w:rFonts w:cs="宋体"/>
                <w:sz w:val="18"/>
                <w:szCs w:val="18"/>
              </w:rPr>
            </w:pPr>
          </w:p>
        </w:tc>
      </w:tr>
      <w:tr w:rsidR="00D046E8" w14:paraId="5338ABE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BD6C06" w14:textId="77777777" w:rsidR="00D046E8" w:rsidRDefault="00245CFE">
            <w:pPr>
              <w:spacing w:before="40" w:after="40" w:line="240" w:lineRule="exact"/>
              <w:ind w:firstLineChars="100" w:firstLine="180"/>
              <w:jc w:val="left"/>
              <w:rPr>
                <w:rFonts w:cs="宋体"/>
                <w:sz w:val="18"/>
                <w:szCs w:val="18"/>
              </w:rPr>
            </w:pPr>
            <w:r>
              <w:rPr>
                <w:rFonts w:cs="宋体"/>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6FE5D9B3"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FDD98B8" w14:textId="77777777" w:rsidR="00D046E8" w:rsidRDefault="00D046E8">
            <w:pPr>
              <w:spacing w:line="240" w:lineRule="exact"/>
              <w:jc w:val="right"/>
              <w:rPr>
                <w:rFonts w:cs="宋体"/>
                <w:sz w:val="18"/>
                <w:szCs w:val="18"/>
              </w:rPr>
            </w:pPr>
          </w:p>
        </w:tc>
      </w:tr>
      <w:tr w:rsidR="00D046E8" w14:paraId="2D85EDF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2692D5" w14:textId="77777777" w:rsidR="00D046E8" w:rsidRDefault="00245CFE">
            <w:pPr>
              <w:spacing w:before="40" w:after="40" w:line="240" w:lineRule="exact"/>
              <w:ind w:firstLineChars="100" w:firstLine="180"/>
              <w:jc w:val="left"/>
              <w:rPr>
                <w:rFonts w:cs="宋体"/>
                <w:sz w:val="18"/>
                <w:szCs w:val="18"/>
              </w:rPr>
            </w:pPr>
            <w:r>
              <w:rPr>
                <w:rFonts w:cs="宋体"/>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14:paraId="22DBC2C8"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3CC3E7B" w14:textId="77777777" w:rsidR="00D046E8" w:rsidRDefault="00D046E8">
            <w:pPr>
              <w:spacing w:line="240" w:lineRule="exact"/>
              <w:jc w:val="right"/>
              <w:rPr>
                <w:rFonts w:cs="宋体"/>
                <w:sz w:val="18"/>
                <w:szCs w:val="18"/>
              </w:rPr>
            </w:pPr>
          </w:p>
        </w:tc>
      </w:tr>
      <w:tr w:rsidR="00D046E8" w14:paraId="244B2B1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08060A" w14:textId="77777777" w:rsidR="00D046E8" w:rsidRDefault="00245CFE">
            <w:pPr>
              <w:spacing w:line="240" w:lineRule="exact"/>
              <w:ind w:firstLineChars="100" w:firstLine="180"/>
              <w:jc w:val="left"/>
              <w:rPr>
                <w:rFonts w:cs="宋体"/>
                <w:sz w:val="18"/>
                <w:szCs w:val="18"/>
              </w:rPr>
            </w:pPr>
            <w:r>
              <w:rPr>
                <w:rFonts w:cs="宋体"/>
                <w:sz w:val="18"/>
                <w:szCs w:val="18"/>
              </w:rPr>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7CDC5C29"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CC88961" w14:textId="77777777" w:rsidR="00D046E8" w:rsidRDefault="00D046E8">
            <w:pPr>
              <w:spacing w:line="240" w:lineRule="exact"/>
              <w:jc w:val="right"/>
              <w:rPr>
                <w:rFonts w:cs="宋体"/>
                <w:sz w:val="18"/>
                <w:szCs w:val="18"/>
              </w:rPr>
            </w:pPr>
          </w:p>
        </w:tc>
      </w:tr>
      <w:tr w:rsidR="00D046E8" w14:paraId="747499A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C053C3" w14:textId="77777777" w:rsidR="00D046E8" w:rsidRDefault="00245CFE">
            <w:pPr>
              <w:spacing w:line="240" w:lineRule="exact"/>
              <w:ind w:firstLineChars="100" w:firstLine="180"/>
              <w:jc w:val="left"/>
              <w:rPr>
                <w:rFonts w:cs="宋体"/>
                <w:sz w:val="18"/>
                <w:szCs w:val="18"/>
              </w:rPr>
            </w:pPr>
            <w:r>
              <w:rPr>
                <w:rFonts w:cs="宋体"/>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14:paraId="575A5434"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F5D2C2D" w14:textId="77777777" w:rsidR="00D046E8" w:rsidRDefault="00D046E8">
            <w:pPr>
              <w:spacing w:line="240" w:lineRule="exact"/>
              <w:jc w:val="right"/>
              <w:rPr>
                <w:rFonts w:cs="宋体"/>
                <w:sz w:val="18"/>
                <w:szCs w:val="18"/>
              </w:rPr>
            </w:pPr>
          </w:p>
        </w:tc>
      </w:tr>
      <w:tr w:rsidR="00D046E8" w14:paraId="0B446DB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379DAB" w14:textId="77777777" w:rsidR="00D046E8" w:rsidRDefault="00245CFE">
            <w:pPr>
              <w:spacing w:before="40" w:after="40" w:line="240" w:lineRule="exact"/>
              <w:ind w:firstLineChars="100" w:firstLine="180"/>
              <w:jc w:val="left"/>
              <w:rPr>
                <w:rFonts w:cs="宋体"/>
                <w:sz w:val="18"/>
                <w:szCs w:val="18"/>
              </w:rPr>
            </w:pPr>
            <w:r>
              <w:rPr>
                <w:rFonts w:cs="宋体"/>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14:paraId="48A888A8"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48F5F37" w14:textId="77777777" w:rsidR="00D046E8" w:rsidRDefault="00D046E8">
            <w:pPr>
              <w:spacing w:line="240" w:lineRule="exact"/>
              <w:jc w:val="right"/>
              <w:rPr>
                <w:rFonts w:cs="宋体"/>
                <w:sz w:val="18"/>
                <w:szCs w:val="18"/>
              </w:rPr>
            </w:pPr>
          </w:p>
        </w:tc>
      </w:tr>
      <w:tr w:rsidR="00D046E8" w14:paraId="4AA6BE0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31C9D0" w14:textId="77777777" w:rsidR="00D046E8" w:rsidRDefault="00245CFE">
            <w:pPr>
              <w:spacing w:line="240" w:lineRule="exact"/>
              <w:ind w:firstLineChars="100" w:firstLine="180"/>
              <w:jc w:val="left"/>
              <w:rPr>
                <w:rFonts w:cs="宋体"/>
                <w:sz w:val="18"/>
                <w:szCs w:val="18"/>
              </w:rPr>
            </w:pPr>
            <w:r>
              <w:rPr>
                <w:rFonts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20182394" w14:textId="77777777" w:rsidR="00D046E8" w:rsidRDefault="00245CFE">
            <w:pPr>
              <w:spacing w:line="240" w:lineRule="exact"/>
              <w:jc w:val="right"/>
              <w:rPr>
                <w:rFonts w:cs="宋体"/>
                <w:sz w:val="18"/>
                <w:szCs w:val="18"/>
              </w:rPr>
            </w:pPr>
            <w:r>
              <w:rPr>
                <w:rFonts w:cs="宋体"/>
                <w:sz w:val="18"/>
                <w:szCs w:val="18"/>
              </w:rPr>
              <w:t>128,907,468.07</w:t>
            </w:r>
          </w:p>
        </w:tc>
        <w:tc>
          <w:tcPr>
            <w:tcW w:w="3213" w:type="dxa"/>
            <w:tcBorders>
              <w:top w:val="single" w:sz="2" w:space="0" w:color="auto"/>
              <w:left w:val="single" w:sz="2" w:space="0" w:color="auto"/>
              <w:bottom w:val="single" w:sz="2" w:space="0" w:color="auto"/>
              <w:right w:val="single" w:sz="2" w:space="0" w:color="auto"/>
            </w:tcBorders>
            <w:vAlign w:val="center"/>
          </w:tcPr>
          <w:p w14:paraId="5919B7A3" w14:textId="77777777" w:rsidR="00D046E8" w:rsidRDefault="00245CFE">
            <w:pPr>
              <w:spacing w:line="240" w:lineRule="exact"/>
              <w:jc w:val="right"/>
              <w:rPr>
                <w:rFonts w:cs="宋体"/>
                <w:sz w:val="18"/>
                <w:szCs w:val="18"/>
              </w:rPr>
            </w:pPr>
            <w:r>
              <w:rPr>
                <w:rFonts w:cs="宋体"/>
                <w:sz w:val="18"/>
                <w:szCs w:val="18"/>
              </w:rPr>
              <w:t>153,182,663.68</w:t>
            </w:r>
          </w:p>
        </w:tc>
      </w:tr>
      <w:tr w:rsidR="00D046E8" w14:paraId="5D61D01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D42BBD" w14:textId="77777777" w:rsidR="00D046E8" w:rsidRDefault="00245CFE">
            <w:pPr>
              <w:spacing w:line="240" w:lineRule="exact"/>
              <w:ind w:firstLineChars="100" w:firstLine="180"/>
              <w:jc w:val="left"/>
              <w:rPr>
                <w:rFonts w:cs="宋体"/>
                <w:sz w:val="18"/>
                <w:szCs w:val="18"/>
              </w:rPr>
            </w:pPr>
            <w:r>
              <w:rPr>
                <w:rFonts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14:paraId="5B9EE9C5" w14:textId="77777777" w:rsidR="00D046E8" w:rsidRDefault="00245CFE">
            <w:pPr>
              <w:spacing w:line="240" w:lineRule="exact"/>
              <w:jc w:val="right"/>
              <w:rPr>
                <w:rFonts w:cs="宋体"/>
                <w:sz w:val="18"/>
                <w:szCs w:val="18"/>
              </w:rPr>
            </w:pPr>
            <w:r>
              <w:rPr>
                <w:rFonts w:cs="宋体"/>
                <w:sz w:val="18"/>
                <w:szCs w:val="18"/>
              </w:rPr>
              <w:t>8,482,312.81</w:t>
            </w:r>
          </w:p>
        </w:tc>
        <w:tc>
          <w:tcPr>
            <w:tcW w:w="3213" w:type="dxa"/>
            <w:tcBorders>
              <w:top w:val="single" w:sz="2" w:space="0" w:color="auto"/>
              <w:left w:val="single" w:sz="2" w:space="0" w:color="auto"/>
              <w:bottom w:val="single" w:sz="2" w:space="0" w:color="auto"/>
              <w:right w:val="single" w:sz="2" w:space="0" w:color="auto"/>
            </w:tcBorders>
            <w:vAlign w:val="center"/>
          </w:tcPr>
          <w:p w14:paraId="7A7B0AFF" w14:textId="77777777" w:rsidR="00D046E8" w:rsidRDefault="00245CFE">
            <w:pPr>
              <w:spacing w:line="240" w:lineRule="exact"/>
              <w:jc w:val="right"/>
              <w:rPr>
                <w:rFonts w:cs="宋体"/>
                <w:sz w:val="18"/>
                <w:szCs w:val="18"/>
              </w:rPr>
            </w:pPr>
            <w:r>
              <w:rPr>
                <w:rFonts w:cs="宋体"/>
                <w:sz w:val="18"/>
                <w:szCs w:val="18"/>
              </w:rPr>
              <w:t>19,704,536.15</w:t>
            </w:r>
          </w:p>
        </w:tc>
      </w:tr>
      <w:tr w:rsidR="00D046E8" w14:paraId="68EB098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783110" w14:textId="77777777" w:rsidR="00D046E8" w:rsidRDefault="00245CFE">
            <w:pPr>
              <w:spacing w:line="240" w:lineRule="exact"/>
              <w:ind w:firstLineChars="100" w:firstLine="180"/>
              <w:jc w:val="left"/>
              <w:rPr>
                <w:rFonts w:cs="宋体"/>
                <w:sz w:val="18"/>
                <w:szCs w:val="18"/>
              </w:rPr>
            </w:pPr>
            <w:r>
              <w:rPr>
                <w:rFonts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79FEE337" w14:textId="77777777" w:rsidR="00D046E8" w:rsidRDefault="00245CFE">
            <w:pPr>
              <w:spacing w:line="240" w:lineRule="exact"/>
              <w:jc w:val="right"/>
              <w:rPr>
                <w:rFonts w:cs="宋体"/>
                <w:sz w:val="18"/>
                <w:szCs w:val="18"/>
              </w:rPr>
            </w:pPr>
            <w:r>
              <w:rPr>
                <w:rFonts w:cs="宋体"/>
                <w:sz w:val="18"/>
                <w:szCs w:val="18"/>
              </w:rPr>
              <w:t>75,124,978.85</w:t>
            </w:r>
          </w:p>
        </w:tc>
        <w:tc>
          <w:tcPr>
            <w:tcW w:w="3213" w:type="dxa"/>
            <w:tcBorders>
              <w:top w:val="single" w:sz="2" w:space="0" w:color="auto"/>
              <w:left w:val="single" w:sz="2" w:space="0" w:color="auto"/>
              <w:bottom w:val="single" w:sz="2" w:space="0" w:color="auto"/>
              <w:right w:val="single" w:sz="2" w:space="0" w:color="auto"/>
            </w:tcBorders>
            <w:vAlign w:val="center"/>
          </w:tcPr>
          <w:p w14:paraId="425F9BDB" w14:textId="77777777" w:rsidR="00D046E8" w:rsidRDefault="00245CFE">
            <w:pPr>
              <w:spacing w:line="240" w:lineRule="exact"/>
              <w:jc w:val="right"/>
              <w:rPr>
                <w:rFonts w:cs="宋体"/>
                <w:sz w:val="18"/>
                <w:szCs w:val="18"/>
              </w:rPr>
            </w:pPr>
            <w:r>
              <w:rPr>
                <w:rFonts w:cs="宋体"/>
                <w:sz w:val="18"/>
                <w:szCs w:val="18"/>
              </w:rPr>
              <w:t>70,739,682.43</w:t>
            </w:r>
          </w:p>
        </w:tc>
      </w:tr>
      <w:tr w:rsidR="00D046E8" w14:paraId="1D93B68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D9929B" w14:textId="77777777" w:rsidR="00D046E8" w:rsidRDefault="00245CFE">
            <w:pPr>
              <w:spacing w:line="240" w:lineRule="exact"/>
              <w:jc w:val="left"/>
              <w:rPr>
                <w:rFonts w:cs="宋体"/>
                <w:sz w:val="18"/>
                <w:szCs w:val="18"/>
              </w:rPr>
            </w:pPr>
            <w:r>
              <w:rPr>
                <w:rFonts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04DA02E1" w14:textId="77777777" w:rsidR="00D046E8" w:rsidRDefault="00245CFE">
            <w:pPr>
              <w:spacing w:line="240" w:lineRule="exact"/>
              <w:jc w:val="right"/>
              <w:rPr>
                <w:rFonts w:cs="宋体"/>
                <w:sz w:val="18"/>
                <w:szCs w:val="18"/>
              </w:rPr>
            </w:pPr>
            <w:r>
              <w:rPr>
                <w:rFonts w:cs="宋体"/>
                <w:sz w:val="18"/>
                <w:szCs w:val="18"/>
              </w:rPr>
              <w:t>4,076,953,097.83</w:t>
            </w:r>
          </w:p>
        </w:tc>
        <w:tc>
          <w:tcPr>
            <w:tcW w:w="3213" w:type="dxa"/>
            <w:tcBorders>
              <w:top w:val="single" w:sz="2" w:space="0" w:color="auto"/>
              <w:left w:val="single" w:sz="2" w:space="0" w:color="auto"/>
              <w:bottom w:val="single" w:sz="2" w:space="0" w:color="auto"/>
              <w:right w:val="single" w:sz="2" w:space="0" w:color="auto"/>
            </w:tcBorders>
            <w:vAlign w:val="center"/>
          </w:tcPr>
          <w:p w14:paraId="3AAD188D" w14:textId="77777777" w:rsidR="00D046E8" w:rsidRDefault="00245CFE">
            <w:pPr>
              <w:spacing w:line="240" w:lineRule="exact"/>
              <w:jc w:val="right"/>
              <w:rPr>
                <w:rFonts w:cs="宋体"/>
                <w:sz w:val="18"/>
                <w:szCs w:val="18"/>
              </w:rPr>
            </w:pPr>
            <w:r>
              <w:rPr>
                <w:rFonts w:cs="宋体"/>
                <w:sz w:val="18"/>
                <w:szCs w:val="18"/>
              </w:rPr>
              <w:t>3,392,777,289.34</w:t>
            </w:r>
          </w:p>
        </w:tc>
      </w:tr>
      <w:tr w:rsidR="00D046E8" w14:paraId="4DDBA1B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CD7889" w14:textId="77777777" w:rsidR="00D046E8" w:rsidRDefault="00245CFE">
            <w:pPr>
              <w:spacing w:line="240" w:lineRule="exact"/>
              <w:jc w:val="left"/>
              <w:rPr>
                <w:rFonts w:cs="宋体"/>
                <w:sz w:val="18"/>
                <w:szCs w:val="18"/>
              </w:rPr>
            </w:pPr>
            <w:r>
              <w:rPr>
                <w:rFonts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5395FB68" w14:textId="77777777" w:rsidR="00D046E8" w:rsidRDefault="00245CFE">
            <w:pPr>
              <w:spacing w:line="240" w:lineRule="exact"/>
              <w:jc w:val="right"/>
              <w:rPr>
                <w:rFonts w:cs="宋体"/>
                <w:sz w:val="18"/>
                <w:szCs w:val="18"/>
              </w:rPr>
            </w:pPr>
            <w:r>
              <w:rPr>
                <w:rFonts w:cs="宋体"/>
                <w:sz w:val="18"/>
                <w:szCs w:val="18"/>
              </w:rPr>
              <w:t>-83,329,768.45</w:t>
            </w:r>
          </w:p>
        </w:tc>
        <w:tc>
          <w:tcPr>
            <w:tcW w:w="3213" w:type="dxa"/>
            <w:tcBorders>
              <w:top w:val="single" w:sz="2" w:space="0" w:color="auto"/>
              <w:left w:val="single" w:sz="2" w:space="0" w:color="auto"/>
              <w:bottom w:val="single" w:sz="2" w:space="0" w:color="auto"/>
              <w:right w:val="single" w:sz="2" w:space="0" w:color="auto"/>
            </w:tcBorders>
            <w:vAlign w:val="center"/>
          </w:tcPr>
          <w:p w14:paraId="3BDAA43E" w14:textId="77777777" w:rsidR="00D046E8" w:rsidRDefault="00245CFE">
            <w:pPr>
              <w:spacing w:line="240" w:lineRule="exact"/>
              <w:jc w:val="right"/>
              <w:rPr>
                <w:rFonts w:cs="宋体"/>
                <w:sz w:val="18"/>
                <w:szCs w:val="18"/>
              </w:rPr>
            </w:pPr>
            <w:r>
              <w:rPr>
                <w:rFonts w:cs="宋体"/>
                <w:sz w:val="18"/>
                <w:szCs w:val="18"/>
              </w:rPr>
              <w:t>612,923,238.87</w:t>
            </w:r>
          </w:p>
        </w:tc>
      </w:tr>
      <w:tr w:rsidR="00D046E8" w14:paraId="38480C2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D88083" w14:textId="77777777" w:rsidR="00D046E8" w:rsidRDefault="00245CFE">
            <w:pPr>
              <w:spacing w:line="240" w:lineRule="exact"/>
              <w:jc w:val="left"/>
              <w:rPr>
                <w:rFonts w:cs="宋体"/>
                <w:sz w:val="18"/>
                <w:szCs w:val="18"/>
              </w:rPr>
            </w:pPr>
            <w:r>
              <w:rPr>
                <w:rFonts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C70BE9" w14:textId="77777777" w:rsidR="00D046E8" w:rsidRDefault="00D046E8"/>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20E041" w14:textId="77777777" w:rsidR="00D046E8" w:rsidRDefault="00D046E8"/>
        </w:tc>
      </w:tr>
      <w:tr w:rsidR="00D046E8" w14:paraId="38D9828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064B32" w14:textId="77777777" w:rsidR="00D046E8" w:rsidRDefault="00245CFE">
            <w:pPr>
              <w:spacing w:line="240" w:lineRule="exact"/>
              <w:ind w:firstLineChars="100" w:firstLine="180"/>
              <w:jc w:val="left"/>
              <w:rPr>
                <w:rFonts w:cs="宋体"/>
                <w:sz w:val="18"/>
                <w:szCs w:val="18"/>
              </w:rPr>
            </w:pPr>
            <w:r>
              <w:rPr>
                <w:rFonts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6F7F84A5" w14:textId="77777777" w:rsidR="00D046E8" w:rsidRDefault="00245CFE">
            <w:pPr>
              <w:spacing w:line="240" w:lineRule="exact"/>
              <w:jc w:val="right"/>
              <w:rPr>
                <w:rFonts w:cs="宋体"/>
                <w:sz w:val="18"/>
                <w:szCs w:val="18"/>
              </w:rPr>
            </w:pPr>
            <w:r>
              <w:rPr>
                <w:rFonts w:cs="宋体"/>
                <w:sz w:val="18"/>
                <w:szCs w:val="18"/>
              </w:rPr>
              <w:t>600,000,000.00</w:t>
            </w:r>
          </w:p>
        </w:tc>
        <w:tc>
          <w:tcPr>
            <w:tcW w:w="3213" w:type="dxa"/>
            <w:tcBorders>
              <w:top w:val="single" w:sz="2" w:space="0" w:color="auto"/>
              <w:left w:val="single" w:sz="2" w:space="0" w:color="auto"/>
              <w:bottom w:val="single" w:sz="2" w:space="0" w:color="auto"/>
              <w:right w:val="single" w:sz="2" w:space="0" w:color="auto"/>
            </w:tcBorders>
            <w:vAlign w:val="center"/>
          </w:tcPr>
          <w:p w14:paraId="0A1092B9" w14:textId="77777777" w:rsidR="00D046E8" w:rsidRDefault="00D046E8">
            <w:pPr>
              <w:spacing w:line="240" w:lineRule="exact"/>
              <w:jc w:val="right"/>
              <w:rPr>
                <w:rFonts w:cs="宋体"/>
                <w:sz w:val="18"/>
                <w:szCs w:val="18"/>
              </w:rPr>
            </w:pPr>
          </w:p>
        </w:tc>
      </w:tr>
      <w:tr w:rsidR="00D046E8" w14:paraId="354388D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7114D1" w14:textId="77777777" w:rsidR="00D046E8" w:rsidRDefault="00245CFE">
            <w:pPr>
              <w:spacing w:line="240" w:lineRule="exact"/>
              <w:ind w:firstLineChars="100" w:firstLine="180"/>
              <w:jc w:val="left"/>
              <w:rPr>
                <w:rFonts w:cs="宋体"/>
                <w:sz w:val="18"/>
                <w:szCs w:val="18"/>
              </w:rPr>
            </w:pPr>
            <w:r>
              <w:rPr>
                <w:rFonts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0C384A01" w14:textId="77777777" w:rsidR="00D046E8" w:rsidRDefault="00245CFE">
            <w:pPr>
              <w:spacing w:line="240" w:lineRule="exact"/>
              <w:jc w:val="right"/>
              <w:rPr>
                <w:rFonts w:cs="宋体"/>
                <w:sz w:val="18"/>
                <w:szCs w:val="18"/>
              </w:rPr>
            </w:pPr>
            <w:r>
              <w:rPr>
                <w:rFonts w:cs="宋体"/>
                <w:sz w:val="18"/>
                <w:szCs w:val="18"/>
              </w:rPr>
              <w:t>12,000,000.00</w:t>
            </w:r>
          </w:p>
        </w:tc>
        <w:tc>
          <w:tcPr>
            <w:tcW w:w="3213" w:type="dxa"/>
            <w:tcBorders>
              <w:top w:val="single" w:sz="2" w:space="0" w:color="auto"/>
              <w:left w:val="single" w:sz="2" w:space="0" w:color="auto"/>
              <w:bottom w:val="single" w:sz="2" w:space="0" w:color="auto"/>
              <w:right w:val="single" w:sz="2" w:space="0" w:color="auto"/>
            </w:tcBorders>
            <w:vAlign w:val="center"/>
          </w:tcPr>
          <w:p w14:paraId="667BC50E" w14:textId="77777777" w:rsidR="00D046E8" w:rsidRDefault="00D046E8">
            <w:pPr>
              <w:spacing w:line="240" w:lineRule="exact"/>
              <w:jc w:val="right"/>
              <w:rPr>
                <w:rFonts w:cs="宋体"/>
                <w:sz w:val="18"/>
                <w:szCs w:val="18"/>
              </w:rPr>
            </w:pPr>
          </w:p>
        </w:tc>
      </w:tr>
      <w:tr w:rsidR="00D046E8" w14:paraId="2821C47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E6A43B" w14:textId="77777777" w:rsidR="00D046E8" w:rsidRDefault="00245CFE">
            <w:pPr>
              <w:spacing w:line="240" w:lineRule="exact"/>
              <w:ind w:firstLineChars="100" w:firstLine="180"/>
              <w:jc w:val="left"/>
              <w:rPr>
                <w:rFonts w:cs="宋体"/>
                <w:sz w:val="18"/>
                <w:szCs w:val="18"/>
              </w:rPr>
            </w:pPr>
            <w:r>
              <w:rPr>
                <w:rFonts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7D3767BC" w14:textId="77777777" w:rsidR="00D046E8" w:rsidRDefault="00245CFE">
            <w:pPr>
              <w:spacing w:line="240" w:lineRule="exact"/>
              <w:jc w:val="right"/>
              <w:rPr>
                <w:rFonts w:cs="宋体"/>
                <w:sz w:val="18"/>
                <w:szCs w:val="18"/>
              </w:rPr>
            </w:pPr>
            <w:r>
              <w:rPr>
                <w:rFonts w:cs="宋体"/>
                <w:sz w:val="18"/>
                <w:szCs w:val="18"/>
              </w:rPr>
              <w:t>29,867,379.86</w:t>
            </w:r>
          </w:p>
        </w:tc>
        <w:tc>
          <w:tcPr>
            <w:tcW w:w="3213" w:type="dxa"/>
            <w:tcBorders>
              <w:top w:val="single" w:sz="2" w:space="0" w:color="auto"/>
              <w:left w:val="single" w:sz="2" w:space="0" w:color="auto"/>
              <w:bottom w:val="single" w:sz="2" w:space="0" w:color="auto"/>
              <w:right w:val="single" w:sz="2" w:space="0" w:color="auto"/>
            </w:tcBorders>
            <w:vAlign w:val="center"/>
          </w:tcPr>
          <w:p w14:paraId="5193A4B0" w14:textId="77777777" w:rsidR="00D046E8" w:rsidRDefault="00245CFE">
            <w:pPr>
              <w:spacing w:line="240" w:lineRule="exact"/>
              <w:jc w:val="right"/>
              <w:rPr>
                <w:rFonts w:cs="宋体"/>
                <w:sz w:val="18"/>
                <w:szCs w:val="18"/>
              </w:rPr>
            </w:pPr>
            <w:r>
              <w:rPr>
                <w:rFonts w:cs="宋体"/>
                <w:sz w:val="18"/>
                <w:szCs w:val="18"/>
              </w:rPr>
              <w:t>35,583,233.53</w:t>
            </w:r>
          </w:p>
        </w:tc>
      </w:tr>
      <w:tr w:rsidR="00D046E8" w14:paraId="0C300D6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7BAD01" w14:textId="77777777" w:rsidR="00D046E8" w:rsidRDefault="00245CFE">
            <w:pPr>
              <w:spacing w:line="240" w:lineRule="exact"/>
              <w:ind w:firstLineChars="100" w:firstLine="180"/>
              <w:jc w:val="left"/>
              <w:rPr>
                <w:rFonts w:cs="宋体"/>
                <w:sz w:val="18"/>
                <w:szCs w:val="18"/>
              </w:rPr>
            </w:pPr>
            <w:r>
              <w:rPr>
                <w:rFonts w:cs="宋体"/>
                <w:sz w:val="18"/>
                <w:szCs w:val="18"/>
              </w:rPr>
              <w:lastRenderedPageBreak/>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4DA8BEAD"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DA7DF58" w14:textId="77777777" w:rsidR="00D046E8" w:rsidRDefault="00D046E8">
            <w:pPr>
              <w:spacing w:line="240" w:lineRule="exact"/>
              <w:jc w:val="right"/>
              <w:rPr>
                <w:rFonts w:cs="宋体"/>
                <w:sz w:val="18"/>
                <w:szCs w:val="18"/>
              </w:rPr>
            </w:pPr>
          </w:p>
        </w:tc>
      </w:tr>
      <w:tr w:rsidR="00D046E8" w14:paraId="071CC7A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7F31D7" w14:textId="77777777" w:rsidR="00D046E8" w:rsidRDefault="00245CFE">
            <w:pPr>
              <w:spacing w:line="240" w:lineRule="exact"/>
              <w:ind w:firstLineChars="100" w:firstLine="180"/>
              <w:jc w:val="left"/>
              <w:rPr>
                <w:rFonts w:cs="宋体"/>
                <w:sz w:val="18"/>
                <w:szCs w:val="18"/>
              </w:rPr>
            </w:pPr>
            <w:r>
              <w:rPr>
                <w:rFonts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6CA7BD86"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A1EB543" w14:textId="77777777" w:rsidR="00D046E8" w:rsidRDefault="00D046E8">
            <w:pPr>
              <w:spacing w:line="240" w:lineRule="exact"/>
              <w:jc w:val="right"/>
              <w:rPr>
                <w:rFonts w:cs="宋体"/>
                <w:sz w:val="18"/>
                <w:szCs w:val="18"/>
              </w:rPr>
            </w:pPr>
          </w:p>
        </w:tc>
      </w:tr>
      <w:tr w:rsidR="00D046E8" w14:paraId="6E41B8E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23EBF7" w14:textId="77777777" w:rsidR="00D046E8" w:rsidRDefault="00245CFE">
            <w:pPr>
              <w:spacing w:line="240" w:lineRule="exact"/>
              <w:jc w:val="left"/>
              <w:rPr>
                <w:rFonts w:cs="宋体"/>
                <w:sz w:val="18"/>
                <w:szCs w:val="18"/>
              </w:rPr>
            </w:pPr>
            <w:r>
              <w:rPr>
                <w:rFonts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5B205991" w14:textId="77777777" w:rsidR="00D046E8" w:rsidRDefault="00245CFE">
            <w:pPr>
              <w:spacing w:line="240" w:lineRule="exact"/>
              <w:jc w:val="right"/>
              <w:rPr>
                <w:rFonts w:cs="宋体"/>
                <w:sz w:val="18"/>
                <w:szCs w:val="18"/>
              </w:rPr>
            </w:pPr>
            <w:r>
              <w:rPr>
                <w:rFonts w:cs="宋体"/>
                <w:sz w:val="18"/>
                <w:szCs w:val="18"/>
              </w:rPr>
              <w:t>641,867,379.86</w:t>
            </w:r>
          </w:p>
        </w:tc>
        <w:tc>
          <w:tcPr>
            <w:tcW w:w="3213" w:type="dxa"/>
            <w:tcBorders>
              <w:top w:val="single" w:sz="2" w:space="0" w:color="auto"/>
              <w:left w:val="single" w:sz="2" w:space="0" w:color="auto"/>
              <w:bottom w:val="single" w:sz="2" w:space="0" w:color="auto"/>
              <w:right w:val="single" w:sz="2" w:space="0" w:color="auto"/>
            </w:tcBorders>
            <w:vAlign w:val="center"/>
          </w:tcPr>
          <w:p w14:paraId="0318ECD1" w14:textId="77777777" w:rsidR="00D046E8" w:rsidRDefault="00245CFE">
            <w:pPr>
              <w:spacing w:line="240" w:lineRule="exact"/>
              <w:jc w:val="right"/>
              <w:rPr>
                <w:rFonts w:cs="宋体"/>
                <w:sz w:val="18"/>
                <w:szCs w:val="18"/>
              </w:rPr>
            </w:pPr>
            <w:r>
              <w:rPr>
                <w:rFonts w:cs="宋体"/>
                <w:sz w:val="18"/>
                <w:szCs w:val="18"/>
              </w:rPr>
              <w:t>35,583,233.53</w:t>
            </w:r>
          </w:p>
        </w:tc>
      </w:tr>
      <w:tr w:rsidR="00D046E8" w14:paraId="72A5908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608CB4" w14:textId="77777777" w:rsidR="00D046E8" w:rsidRDefault="00245CFE">
            <w:pPr>
              <w:spacing w:before="40" w:after="40" w:line="240" w:lineRule="exact"/>
              <w:ind w:firstLineChars="100" w:firstLine="180"/>
              <w:jc w:val="left"/>
              <w:rPr>
                <w:rFonts w:cs="宋体"/>
                <w:sz w:val="18"/>
                <w:szCs w:val="18"/>
              </w:rPr>
            </w:pPr>
            <w:r>
              <w:rPr>
                <w:rFonts w:cs="宋体"/>
                <w:sz w:val="18"/>
                <w:szCs w:val="18"/>
              </w:rPr>
              <w:t>购建固定资产、无形资产和其他长期资产所支付的现金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1502CB1B" w14:textId="77777777" w:rsidR="00D046E8" w:rsidRDefault="00245CFE">
            <w:pPr>
              <w:spacing w:line="240" w:lineRule="exact"/>
              <w:jc w:val="right"/>
              <w:rPr>
                <w:rFonts w:cs="宋体"/>
                <w:sz w:val="18"/>
                <w:szCs w:val="18"/>
              </w:rPr>
            </w:pPr>
            <w:r>
              <w:rPr>
                <w:rFonts w:cs="宋体"/>
                <w:sz w:val="18"/>
                <w:szCs w:val="18"/>
              </w:rPr>
              <w:t>200,045,317.12</w:t>
            </w:r>
          </w:p>
        </w:tc>
        <w:tc>
          <w:tcPr>
            <w:tcW w:w="3213" w:type="dxa"/>
            <w:tcBorders>
              <w:top w:val="single" w:sz="2" w:space="0" w:color="auto"/>
              <w:left w:val="single" w:sz="2" w:space="0" w:color="auto"/>
              <w:bottom w:val="single" w:sz="2" w:space="0" w:color="auto"/>
              <w:right w:val="single" w:sz="2" w:space="0" w:color="auto"/>
            </w:tcBorders>
            <w:vAlign w:val="center"/>
          </w:tcPr>
          <w:p w14:paraId="27368C00" w14:textId="77777777" w:rsidR="00D046E8" w:rsidRDefault="00245CFE">
            <w:pPr>
              <w:spacing w:line="240" w:lineRule="exact"/>
              <w:jc w:val="right"/>
              <w:rPr>
                <w:rFonts w:cs="宋体"/>
                <w:sz w:val="18"/>
                <w:szCs w:val="18"/>
              </w:rPr>
            </w:pPr>
            <w:r>
              <w:rPr>
                <w:rFonts w:cs="宋体"/>
                <w:sz w:val="18"/>
                <w:szCs w:val="18"/>
              </w:rPr>
              <w:t>196,934,402.68</w:t>
            </w:r>
          </w:p>
        </w:tc>
      </w:tr>
      <w:tr w:rsidR="00D046E8" w14:paraId="4F444E7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A64B2E" w14:textId="77777777" w:rsidR="00D046E8" w:rsidRDefault="00245CFE">
            <w:pPr>
              <w:spacing w:line="240" w:lineRule="exact"/>
              <w:ind w:firstLineChars="100" w:firstLine="180"/>
              <w:jc w:val="left"/>
              <w:rPr>
                <w:rFonts w:cs="宋体"/>
                <w:sz w:val="18"/>
                <w:szCs w:val="18"/>
              </w:rPr>
            </w:pPr>
            <w:r>
              <w:rPr>
                <w:rFonts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0A9F1023" w14:textId="77777777" w:rsidR="00D046E8" w:rsidRDefault="00245CFE">
            <w:pPr>
              <w:spacing w:line="240" w:lineRule="exact"/>
              <w:jc w:val="right"/>
              <w:rPr>
                <w:rFonts w:cs="宋体"/>
                <w:sz w:val="18"/>
                <w:szCs w:val="18"/>
              </w:rPr>
            </w:pPr>
            <w:r>
              <w:rPr>
                <w:rFonts w:cs="宋体"/>
                <w:sz w:val="18"/>
                <w:szCs w:val="18"/>
              </w:rPr>
              <w:t>600,000,000.00</w:t>
            </w:r>
          </w:p>
        </w:tc>
        <w:tc>
          <w:tcPr>
            <w:tcW w:w="3213" w:type="dxa"/>
            <w:tcBorders>
              <w:top w:val="single" w:sz="2" w:space="0" w:color="auto"/>
              <w:left w:val="single" w:sz="2" w:space="0" w:color="auto"/>
              <w:bottom w:val="single" w:sz="2" w:space="0" w:color="auto"/>
              <w:right w:val="single" w:sz="2" w:space="0" w:color="auto"/>
            </w:tcBorders>
            <w:vAlign w:val="center"/>
          </w:tcPr>
          <w:p w14:paraId="133ABBD3" w14:textId="77777777" w:rsidR="00D046E8" w:rsidRDefault="00D046E8">
            <w:pPr>
              <w:spacing w:line="240" w:lineRule="exact"/>
              <w:jc w:val="right"/>
              <w:rPr>
                <w:rFonts w:cs="宋体"/>
                <w:sz w:val="18"/>
                <w:szCs w:val="18"/>
              </w:rPr>
            </w:pPr>
          </w:p>
        </w:tc>
      </w:tr>
      <w:tr w:rsidR="00D046E8" w14:paraId="35B7815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8309A5" w14:textId="77777777" w:rsidR="00D046E8" w:rsidRDefault="00245CFE">
            <w:pPr>
              <w:spacing w:before="40" w:after="40" w:line="240" w:lineRule="exact"/>
              <w:ind w:firstLineChars="100" w:firstLine="180"/>
              <w:jc w:val="left"/>
              <w:rPr>
                <w:rFonts w:cs="宋体"/>
                <w:sz w:val="18"/>
                <w:szCs w:val="18"/>
              </w:rPr>
            </w:pPr>
            <w:r>
              <w:rPr>
                <w:rFonts w:cs="宋体"/>
                <w:sz w:val="18"/>
                <w:szCs w:val="18"/>
              </w:rPr>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6015AD52"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AA70D56" w14:textId="77777777" w:rsidR="00D046E8" w:rsidRDefault="00D046E8">
            <w:pPr>
              <w:spacing w:line="240" w:lineRule="exact"/>
              <w:jc w:val="right"/>
              <w:rPr>
                <w:rFonts w:cs="宋体"/>
                <w:sz w:val="18"/>
                <w:szCs w:val="18"/>
              </w:rPr>
            </w:pPr>
          </w:p>
        </w:tc>
      </w:tr>
      <w:tr w:rsidR="00D046E8" w14:paraId="72FC5A3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E901E7" w14:textId="77777777" w:rsidR="00D046E8" w:rsidRDefault="00245CFE">
            <w:pPr>
              <w:spacing w:line="240" w:lineRule="exact"/>
              <w:ind w:firstLineChars="100" w:firstLine="180"/>
              <w:jc w:val="left"/>
              <w:rPr>
                <w:rFonts w:cs="宋体"/>
                <w:sz w:val="18"/>
                <w:szCs w:val="18"/>
              </w:rPr>
            </w:pPr>
            <w:r>
              <w:rPr>
                <w:rFonts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14FACFF7"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508F06C" w14:textId="77777777" w:rsidR="00D046E8" w:rsidRDefault="00D046E8">
            <w:pPr>
              <w:spacing w:line="240" w:lineRule="exact"/>
              <w:jc w:val="right"/>
              <w:rPr>
                <w:rFonts w:cs="宋体"/>
                <w:sz w:val="18"/>
                <w:szCs w:val="18"/>
              </w:rPr>
            </w:pPr>
          </w:p>
        </w:tc>
      </w:tr>
      <w:tr w:rsidR="00D046E8" w14:paraId="525C1F6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1CE67C" w14:textId="77777777" w:rsidR="00D046E8" w:rsidRDefault="00245CFE">
            <w:pPr>
              <w:spacing w:line="240" w:lineRule="exact"/>
              <w:ind w:firstLineChars="100" w:firstLine="180"/>
              <w:jc w:val="left"/>
              <w:rPr>
                <w:rFonts w:cs="宋体"/>
                <w:sz w:val="18"/>
                <w:szCs w:val="18"/>
              </w:rPr>
            </w:pPr>
            <w:r>
              <w:rPr>
                <w:rFonts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2DC31769"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065F45B" w14:textId="77777777" w:rsidR="00D046E8" w:rsidRDefault="00245CFE">
            <w:pPr>
              <w:spacing w:line="240" w:lineRule="exact"/>
              <w:jc w:val="right"/>
              <w:rPr>
                <w:rFonts w:cs="宋体"/>
                <w:sz w:val="18"/>
                <w:szCs w:val="18"/>
              </w:rPr>
            </w:pPr>
            <w:r>
              <w:rPr>
                <w:rFonts w:cs="宋体"/>
                <w:sz w:val="18"/>
                <w:szCs w:val="18"/>
              </w:rPr>
              <w:t>10,000.00</w:t>
            </w:r>
          </w:p>
        </w:tc>
      </w:tr>
      <w:tr w:rsidR="00D046E8" w14:paraId="09F6E11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2D6BD0" w14:textId="77777777" w:rsidR="00D046E8" w:rsidRDefault="00245CFE">
            <w:pPr>
              <w:spacing w:line="240" w:lineRule="exact"/>
              <w:jc w:val="left"/>
              <w:rPr>
                <w:rFonts w:cs="宋体"/>
                <w:sz w:val="18"/>
                <w:szCs w:val="18"/>
              </w:rPr>
            </w:pPr>
            <w:r>
              <w:rPr>
                <w:rFonts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708DE9A5" w14:textId="77777777" w:rsidR="00D046E8" w:rsidRDefault="00245CFE">
            <w:pPr>
              <w:spacing w:line="240" w:lineRule="exact"/>
              <w:jc w:val="right"/>
              <w:rPr>
                <w:rFonts w:cs="宋体"/>
                <w:sz w:val="18"/>
                <w:szCs w:val="18"/>
              </w:rPr>
            </w:pPr>
            <w:r>
              <w:rPr>
                <w:rFonts w:cs="宋体"/>
                <w:sz w:val="18"/>
                <w:szCs w:val="18"/>
              </w:rPr>
              <w:t>800,045,317.12</w:t>
            </w:r>
          </w:p>
        </w:tc>
        <w:tc>
          <w:tcPr>
            <w:tcW w:w="3213" w:type="dxa"/>
            <w:tcBorders>
              <w:top w:val="single" w:sz="2" w:space="0" w:color="auto"/>
              <w:left w:val="single" w:sz="2" w:space="0" w:color="auto"/>
              <w:bottom w:val="single" w:sz="2" w:space="0" w:color="auto"/>
              <w:right w:val="single" w:sz="2" w:space="0" w:color="auto"/>
            </w:tcBorders>
            <w:vAlign w:val="center"/>
          </w:tcPr>
          <w:p w14:paraId="0F494C0A" w14:textId="77777777" w:rsidR="00D046E8" w:rsidRDefault="00245CFE">
            <w:pPr>
              <w:spacing w:line="240" w:lineRule="exact"/>
              <w:jc w:val="right"/>
              <w:rPr>
                <w:rFonts w:cs="宋体"/>
                <w:sz w:val="18"/>
                <w:szCs w:val="18"/>
              </w:rPr>
            </w:pPr>
            <w:r>
              <w:rPr>
                <w:rFonts w:cs="宋体"/>
                <w:sz w:val="18"/>
                <w:szCs w:val="18"/>
              </w:rPr>
              <w:t>196,944,402.68</w:t>
            </w:r>
          </w:p>
        </w:tc>
      </w:tr>
      <w:tr w:rsidR="00D046E8" w14:paraId="587191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2617CE" w14:textId="77777777" w:rsidR="00D046E8" w:rsidRDefault="00245CFE">
            <w:pPr>
              <w:spacing w:line="240" w:lineRule="exact"/>
              <w:jc w:val="left"/>
              <w:rPr>
                <w:rFonts w:cs="宋体"/>
                <w:sz w:val="18"/>
                <w:szCs w:val="18"/>
              </w:rPr>
            </w:pPr>
            <w:r>
              <w:rPr>
                <w:rFonts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536C1B9E" w14:textId="77777777" w:rsidR="00D046E8" w:rsidRDefault="00245CFE">
            <w:pPr>
              <w:spacing w:line="240" w:lineRule="exact"/>
              <w:jc w:val="right"/>
              <w:rPr>
                <w:rFonts w:cs="宋体"/>
                <w:sz w:val="18"/>
                <w:szCs w:val="18"/>
              </w:rPr>
            </w:pPr>
            <w:r>
              <w:rPr>
                <w:rFonts w:cs="宋体"/>
                <w:sz w:val="18"/>
                <w:szCs w:val="18"/>
              </w:rPr>
              <w:t>-158,177,937.26</w:t>
            </w:r>
          </w:p>
        </w:tc>
        <w:tc>
          <w:tcPr>
            <w:tcW w:w="3213" w:type="dxa"/>
            <w:tcBorders>
              <w:top w:val="single" w:sz="2" w:space="0" w:color="auto"/>
              <w:left w:val="single" w:sz="2" w:space="0" w:color="auto"/>
              <w:bottom w:val="single" w:sz="2" w:space="0" w:color="auto"/>
              <w:right w:val="single" w:sz="2" w:space="0" w:color="auto"/>
            </w:tcBorders>
            <w:vAlign w:val="center"/>
          </w:tcPr>
          <w:p w14:paraId="756C57CF" w14:textId="77777777" w:rsidR="00D046E8" w:rsidRDefault="00245CFE">
            <w:pPr>
              <w:spacing w:line="240" w:lineRule="exact"/>
              <w:jc w:val="right"/>
              <w:rPr>
                <w:rFonts w:cs="宋体"/>
                <w:sz w:val="18"/>
                <w:szCs w:val="18"/>
              </w:rPr>
            </w:pPr>
            <w:r>
              <w:rPr>
                <w:rFonts w:cs="宋体"/>
                <w:sz w:val="18"/>
                <w:szCs w:val="18"/>
              </w:rPr>
              <w:t>-161,361,169.15</w:t>
            </w:r>
          </w:p>
        </w:tc>
      </w:tr>
      <w:tr w:rsidR="00D046E8" w14:paraId="302264C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D8FB8D" w14:textId="77777777" w:rsidR="00D046E8" w:rsidRDefault="00245CFE">
            <w:pPr>
              <w:spacing w:line="240" w:lineRule="exact"/>
              <w:jc w:val="left"/>
              <w:rPr>
                <w:rFonts w:cs="宋体"/>
                <w:sz w:val="18"/>
                <w:szCs w:val="18"/>
              </w:rPr>
            </w:pPr>
            <w:r>
              <w:rPr>
                <w:rFonts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3706EB" w14:textId="77777777" w:rsidR="00D046E8" w:rsidRDefault="00D046E8"/>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115624" w14:textId="77777777" w:rsidR="00D046E8" w:rsidRDefault="00D046E8"/>
        </w:tc>
      </w:tr>
      <w:tr w:rsidR="00D046E8" w14:paraId="114FF2B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817EB0" w14:textId="77777777" w:rsidR="00D046E8" w:rsidRDefault="00245CFE">
            <w:pPr>
              <w:spacing w:line="240" w:lineRule="exact"/>
              <w:ind w:firstLineChars="100" w:firstLine="180"/>
              <w:jc w:val="left"/>
              <w:rPr>
                <w:rFonts w:cs="宋体"/>
                <w:sz w:val="18"/>
                <w:szCs w:val="18"/>
              </w:rPr>
            </w:pPr>
            <w:r>
              <w:rPr>
                <w:rFonts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2CE5EF98" w14:textId="77777777" w:rsidR="00D046E8" w:rsidRDefault="00245CFE">
            <w:pPr>
              <w:spacing w:line="240" w:lineRule="exact"/>
              <w:jc w:val="right"/>
              <w:rPr>
                <w:rFonts w:cs="宋体"/>
                <w:sz w:val="18"/>
                <w:szCs w:val="18"/>
              </w:rPr>
            </w:pPr>
            <w:r>
              <w:rPr>
                <w:rFonts w:cs="宋体"/>
                <w:sz w:val="18"/>
                <w:szCs w:val="18"/>
              </w:rPr>
              <w:t>3,786,675.95</w:t>
            </w:r>
          </w:p>
        </w:tc>
        <w:tc>
          <w:tcPr>
            <w:tcW w:w="3213" w:type="dxa"/>
            <w:tcBorders>
              <w:top w:val="single" w:sz="2" w:space="0" w:color="auto"/>
              <w:left w:val="single" w:sz="2" w:space="0" w:color="auto"/>
              <w:bottom w:val="single" w:sz="2" w:space="0" w:color="auto"/>
              <w:right w:val="single" w:sz="2" w:space="0" w:color="auto"/>
            </w:tcBorders>
            <w:vAlign w:val="center"/>
          </w:tcPr>
          <w:p w14:paraId="0C2562E7" w14:textId="77777777" w:rsidR="00D046E8" w:rsidRDefault="00245CFE">
            <w:pPr>
              <w:spacing w:line="240" w:lineRule="exact"/>
              <w:jc w:val="right"/>
              <w:rPr>
                <w:rFonts w:cs="宋体"/>
                <w:sz w:val="18"/>
                <w:szCs w:val="18"/>
              </w:rPr>
            </w:pPr>
            <w:r>
              <w:rPr>
                <w:rFonts w:cs="宋体"/>
                <w:sz w:val="18"/>
                <w:szCs w:val="18"/>
              </w:rPr>
              <w:t>18,596,789.69</w:t>
            </w:r>
          </w:p>
        </w:tc>
      </w:tr>
      <w:tr w:rsidR="00D046E8" w14:paraId="0AFB915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2006B0" w14:textId="77777777" w:rsidR="00D046E8" w:rsidRDefault="00245CFE">
            <w:pPr>
              <w:spacing w:line="240" w:lineRule="exact"/>
              <w:ind w:firstLineChars="200" w:firstLine="360"/>
              <w:jc w:val="left"/>
              <w:rPr>
                <w:rFonts w:cs="宋体"/>
                <w:sz w:val="18"/>
                <w:szCs w:val="18"/>
              </w:rPr>
            </w:pPr>
            <w:r>
              <w:rPr>
                <w:rFonts w:cs="宋体"/>
                <w:sz w:val="18"/>
                <w:szCs w:val="18"/>
              </w:rPr>
              <w:t>其中：子公司吸收少数股东投资收到的现金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3EAD7976"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0197072" w14:textId="77777777" w:rsidR="00D046E8" w:rsidRDefault="00D046E8">
            <w:pPr>
              <w:spacing w:line="240" w:lineRule="exact"/>
              <w:jc w:val="right"/>
              <w:rPr>
                <w:rFonts w:cs="宋体"/>
                <w:sz w:val="18"/>
                <w:szCs w:val="18"/>
              </w:rPr>
            </w:pPr>
          </w:p>
        </w:tc>
      </w:tr>
      <w:tr w:rsidR="00D046E8" w14:paraId="249ADF0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02AA56" w14:textId="77777777" w:rsidR="00D046E8" w:rsidRDefault="00245CFE">
            <w:pPr>
              <w:spacing w:line="240" w:lineRule="exact"/>
              <w:ind w:firstLineChars="100" w:firstLine="180"/>
              <w:jc w:val="left"/>
              <w:rPr>
                <w:rFonts w:cs="宋体"/>
                <w:sz w:val="18"/>
                <w:szCs w:val="18"/>
              </w:rPr>
            </w:pPr>
            <w:r>
              <w:rPr>
                <w:rFonts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314DA43F" w14:textId="77777777" w:rsidR="00D046E8" w:rsidRDefault="00245CFE">
            <w:pPr>
              <w:spacing w:line="240" w:lineRule="exact"/>
              <w:jc w:val="right"/>
              <w:rPr>
                <w:rFonts w:cs="宋体"/>
                <w:sz w:val="18"/>
                <w:szCs w:val="18"/>
              </w:rPr>
            </w:pPr>
            <w:r>
              <w:rPr>
                <w:rFonts w:cs="宋体"/>
                <w:sz w:val="18"/>
                <w:szCs w:val="18"/>
              </w:rPr>
              <w:t>835,590,254.80</w:t>
            </w:r>
          </w:p>
        </w:tc>
        <w:tc>
          <w:tcPr>
            <w:tcW w:w="3213" w:type="dxa"/>
            <w:tcBorders>
              <w:top w:val="single" w:sz="2" w:space="0" w:color="auto"/>
              <w:left w:val="single" w:sz="2" w:space="0" w:color="auto"/>
              <w:bottom w:val="single" w:sz="2" w:space="0" w:color="auto"/>
              <w:right w:val="single" w:sz="2" w:space="0" w:color="auto"/>
            </w:tcBorders>
            <w:vAlign w:val="center"/>
          </w:tcPr>
          <w:p w14:paraId="0AA2DA3C" w14:textId="77777777" w:rsidR="00D046E8" w:rsidRDefault="00245CFE">
            <w:pPr>
              <w:spacing w:line="240" w:lineRule="exact"/>
              <w:jc w:val="right"/>
              <w:rPr>
                <w:rFonts w:cs="宋体"/>
                <w:sz w:val="18"/>
                <w:szCs w:val="18"/>
              </w:rPr>
            </w:pPr>
            <w:r>
              <w:rPr>
                <w:rFonts w:cs="宋体"/>
                <w:sz w:val="18"/>
                <w:szCs w:val="18"/>
              </w:rPr>
              <w:t>940,562,932.85</w:t>
            </w:r>
          </w:p>
        </w:tc>
      </w:tr>
      <w:tr w:rsidR="00D046E8" w14:paraId="762910C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69ED79" w14:textId="77777777" w:rsidR="00D046E8" w:rsidRDefault="00245CFE">
            <w:pPr>
              <w:spacing w:line="240" w:lineRule="exact"/>
              <w:ind w:firstLineChars="100" w:firstLine="180"/>
              <w:jc w:val="left"/>
              <w:rPr>
                <w:rFonts w:cs="宋体"/>
                <w:sz w:val="18"/>
                <w:szCs w:val="18"/>
              </w:rPr>
            </w:pPr>
            <w:r>
              <w:rPr>
                <w:rFonts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4EC81911" w14:textId="77777777" w:rsidR="00D046E8" w:rsidRDefault="00245CFE">
            <w:pPr>
              <w:spacing w:line="240" w:lineRule="exact"/>
              <w:jc w:val="right"/>
              <w:rPr>
                <w:rFonts w:cs="宋体"/>
                <w:sz w:val="18"/>
                <w:szCs w:val="18"/>
              </w:rPr>
            </w:pPr>
            <w:r>
              <w:rPr>
                <w:rFonts w:cs="宋体"/>
                <w:sz w:val="18"/>
                <w:szCs w:val="18"/>
              </w:rPr>
              <w:t>33,079,977.78</w:t>
            </w:r>
          </w:p>
        </w:tc>
        <w:tc>
          <w:tcPr>
            <w:tcW w:w="3213" w:type="dxa"/>
            <w:tcBorders>
              <w:top w:val="single" w:sz="2" w:space="0" w:color="auto"/>
              <w:left w:val="single" w:sz="2" w:space="0" w:color="auto"/>
              <w:bottom w:val="single" w:sz="2" w:space="0" w:color="auto"/>
              <w:right w:val="single" w:sz="2" w:space="0" w:color="auto"/>
            </w:tcBorders>
            <w:vAlign w:val="center"/>
          </w:tcPr>
          <w:p w14:paraId="6D768068" w14:textId="77777777" w:rsidR="00D046E8" w:rsidRDefault="00D046E8">
            <w:pPr>
              <w:spacing w:line="240" w:lineRule="exact"/>
              <w:jc w:val="right"/>
              <w:rPr>
                <w:rFonts w:cs="宋体"/>
                <w:sz w:val="18"/>
                <w:szCs w:val="18"/>
              </w:rPr>
            </w:pPr>
          </w:p>
        </w:tc>
      </w:tr>
      <w:tr w:rsidR="00D046E8" w14:paraId="28BCA34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76DF4B" w14:textId="77777777" w:rsidR="00D046E8" w:rsidRDefault="00245CFE">
            <w:pPr>
              <w:spacing w:line="240" w:lineRule="exact"/>
              <w:jc w:val="left"/>
              <w:rPr>
                <w:rFonts w:cs="宋体"/>
                <w:sz w:val="18"/>
                <w:szCs w:val="18"/>
              </w:rPr>
            </w:pPr>
            <w:r>
              <w:rPr>
                <w:rFonts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0B611119" w14:textId="77777777" w:rsidR="00D046E8" w:rsidRDefault="00245CFE">
            <w:pPr>
              <w:spacing w:line="240" w:lineRule="exact"/>
              <w:jc w:val="right"/>
              <w:rPr>
                <w:rFonts w:cs="宋体"/>
                <w:sz w:val="18"/>
                <w:szCs w:val="18"/>
              </w:rPr>
            </w:pPr>
            <w:r>
              <w:rPr>
                <w:rFonts w:cs="宋体"/>
                <w:sz w:val="18"/>
                <w:szCs w:val="18"/>
              </w:rPr>
              <w:t>872,456,908.53</w:t>
            </w:r>
          </w:p>
        </w:tc>
        <w:tc>
          <w:tcPr>
            <w:tcW w:w="3213" w:type="dxa"/>
            <w:tcBorders>
              <w:top w:val="single" w:sz="2" w:space="0" w:color="auto"/>
              <w:left w:val="single" w:sz="2" w:space="0" w:color="auto"/>
              <w:bottom w:val="single" w:sz="2" w:space="0" w:color="auto"/>
              <w:right w:val="single" w:sz="2" w:space="0" w:color="auto"/>
            </w:tcBorders>
            <w:vAlign w:val="center"/>
          </w:tcPr>
          <w:p w14:paraId="25D99F2F" w14:textId="77777777" w:rsidR="00D046E8" w:rsidRDefault="00245CFE">
            <w:pPr>
              <w:spacing w:line="240" w:lineRule="exact"/>
              <w:jc w:val="right"/>
              <w:rPr>
                <w:rFonts w:cs="宋体"/>
                <w:sz w:val="18"/>
                <w:szCs w:val="18"/>
              </w:rPr>
            </w:pPr>
            <w:r>
              <w:rPr>
                <w:rFonts w:cs="宋体"/>
                <w:sz w:val="18"/>
                <w:szCs w:val="18"/>
              </w:rPr>
              <w:t>959,159,722.54</w:t>
            </w:r>
          </w:p>
        </w:tc>
      </w:tr>
      <w:tr w:rsidR="00D046E8" w14:paraId="113461D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D055B2" w14:textId="77777777" w:rsidR="00D046E8" w:rsidRDefault="00245CFE">
            <w:pPr>
              <w:spacing w:before="40" w:after="40" w:line="240" w:lineRule="exact"/>
              <w:ind w:firstLineChars="100" w:firstLine="180"/>
              <w:jc w:val="left"/>
              <w:rPr>
                <w:rFonts w:cs="宋体"/>
                <w:sz w:val="18"/>
                <w:szCs w:val="18"/>
              </w:rPr>
            </w:pPr>
            <w:r>
              <w:rPr>
                <w:rFonts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3E748061" w14:textId="77777777" w:rsidR="00D046E8" w:rsidRDefault="00245CFE">
            <w:pPr>
              <w:spacing w:line="240" w:lineRule="exact"/>
              <w:jc w:val="right"/>
              <w:rPr>
                <w:rFonts w:cs="宋体"/>
                <w:sz w:val="18"/>
                <w:szCs w:val="18"/>
              </w:rPr>
            </w:pPr>
            <w:r>
              <w:rPr>
                <w:rFonts w:cs="宋体"/>
                <w:sz w:val="18"/>
                <w:szCs w:val="18"/>
              </w:rPr>
              <w:t>728,423,760.71</w:t>
            </w:r>
          </w:p>
        </w:tc>
        <w:tc>
          <w:tcPr>
            <w:tcW w:w="3213" w:type="dxa"/>
            <w:tcBorders>
              <w:top w:val="single" w:sz="2" w:space="0" w:color="auto"/>
              <w:left w:val="single" w:sz="2" w:space="0" w:color="auto"/>
              <w:bottom w:val="single" w:sz="2" w:space="0" w:color="auto"/>
              <w:right w:val="single" w:sz="2" w:space="0" w:color="auto"/>
            </w:tcBorders>
            <w:vAlign w:val="center"/>
          </w:tcPr>
          <w:p w14:paraId="166DE69A" w14:textId="77777777" w:rsidR="00D046E8" w:rsidRDefault="00245CFE">
            <w:pPr>
              <w:spacing w:line="240" w:lineRule="exact"/>
              <w:jc w:val="right"/>
              <w:rPr>
                <w:rFonts w:cs="宋体"/>
                <w:sz w:val="18"/>
                <w:szCs w:val="18"/>
              </w:rPr>
            </w:pPr>
            <w:r>
              <w:rPr>
                <w:rFonts w:cs="宋体"/>
                <w:sz w:val="18"/>
                <w:szCs w:val="18"/>
              </w:rPr>
              <w:t>710,000,000.00</w:t>
            </w:r>
          </w:p>
        </w:tc>
      </w:tr>
      <w:tr w:rsidR="00D046E8" w14:paraId="0A38272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9B0C71" w14:textId="77777777" w:rsidR="00D046E8" w:rsidRDefault="00245CFE">
            <w:pPr>
              <w:spacing w:line="240" w:lineRule="exact"/>
              <w:ind w:firstLineChars="100" w:firstLine="180"/>
              <w:jc w:val="left"/>
              <w:rPr>
                <w:rFonts w:cs="宋体"/>
                <w:sz w:val="18"/>
                <w:szCs w:val="18"/>
              </w:rPr>
            </w:pPr>
            <w:r>
              <w:rPr>
                <w:rFonts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54390485" w14:textId="77777777" w:rsidR="00D046E8" w:rsidRDefault="00245CFE">
            <w:pPr>
              <w:spacing w:line="240" w:lineRule="exact"/>
              <w:jc w:val="right"/>
              <w:rPr>
                <w:rFonts w:cs="宋体"/>
                <w:sz w:val="18"/>
                <w:szCs w:val="18"/>
              </w:rPr>
            </w:pPr>
            <w:r>
              <w:rPr>
                <w:rFonts w:cs="宋体"/>
                <w:sz w:val="18"/>
                <w:szCs w:val="18"/>
              </w:rPr>
              <w:t>14,070,180.13</w:t>
            </w:r>
          </w:p>
        </w:tc>
        <w:tc>
          <w:tcPr>
            <w:tcW w:w="3213" w:type="dxa"/>
            <w:tcBorders>
              <w:top w:val="single" w:sz="2" w:space="0" w:color="auto"/>
              <w:left w:val="single" w:sz="2" w:space="0" w:color="auto"/>
              <w:bottom w:val="single" w:sz="2" w:space="0" w:color="auto"/>
              <w:right w:val="single" w:sz="2" w:space="0" w:color="auto"/>
            </w:tcBorders>
            <w:vAlign w:val="center"/>
          </w:tcPr>
          <w:p w14:paraId="2A6F485F" w14:textId="77777777" w:rsidR="00D046E8" w:rsidRDefault="00245CFE">
            <w:pPr>
              <w:spacing w:line="240" w:lineRule="exact"/>
              <w:jc w:val="right"/>
              <w:rPr>
                <w:rFonts w:cs="宋体"/>
                <w:sz w:val="18"/>
                <w:szCs w:val="18"/>
              </w:rPr>
            </w:pPr>
            <w:r>
              <w:rPr>
                <w:rFonts w:cs="宋体"/>
                <w:sz w:val="18"/>
                <w:szCs w:val="18"/>
              </w:rPr>
              <w:t>20,835,925.80</w:t>
            </w:r>
          </w:p>
        </w:tc>
      </w:tr>
      <w:tr w:rsidR="00D046E8" w14:paraId="7AD09FC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41BC76" w14:textId="77777777" w:rsidR="00D046E8" w:rsidRDefault="00245CFE">
            <w:pPr>
              <w:spacing w:line="240" w:lineRule="exact"/>
              <w:ind w:firstLineChars="200" w:firstLine="360"/>
              <w:jc w:val="left"/>
              <w:rPr>
                <w:rFonts w:cs="宋体"/>
                <w:sz w:val="18"/>
                <w:szCs w:val="18"/>
              </w:rPr>
            </w:pPr>
            <w:r>
              <w:rPr>
                <w:rFonts w:cs="宋体"/>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14:paraId="1FE7B96F" w14:textId="77777777" w:rsidR="00D046E8" w:rsidRDefault="00D046E8">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7C1A481" w14:textId="77777777" w:rsidR="00D046E8" w:rsidRDefault="00D046E8">
            <w:pPr>
              <w:spacing w:line="240" w:lineRule="exact"/>
              <w:jc w:val="right"/>
              <w:rPr>
                <w:rFonts w:cs="宋体"/>
                <w:sz w:val="18"/>
                <w:szCs w:val="18"/>
              </w:rPr>
            </w:pPr>
          </w:p>
        </w:tc>
      </w:tr>
      <w:tr w:rsidR="00D046E8" w14:paraId="62D1A5D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8EC154" w14:textId="77777777" w:rsidR="00D046E8" w:rsidRDefault="00245CFE">
            <w:pPr>
              <w:spacing w:line="240" w:lineRule="exact"/>
              <w:ind w:firstLineChars="100" w:firstLine="180"/>
              <w:jc w:val="left"/>
              <w:rPr>
                <w:rFonts w:cs="宋体"/>
                <w:sz w:val="18"/>
                <w:szCs w:val="18"/>
              </w:rPr>
            </w:pPr>
            <w:r>
              <w:rPr>
                <w:rFonts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6F9B8F26" w14:textId="77777777" w:rsidR="00D046E8" w:rsidRDefault="00245CFE">
            <w:pPr>
              <w:spacing w:line="240" w:lineRule="exact"/>
              <w:jc w:val="right"/>
              <w:rPr>
                <w:rFonts w:cs="宋体"/>
                <w:sz w:val="18"/>
                <w:szCs w:val="18"/>
              </w:rPr>
            </w:pPr>
            <w:r>
              <w:rPr>
                <w:rFonts w:cs="宋体"/>
                <w:sz w:val="18"/>
                <w:szCs w:val="18"/>
              </w:rPr>
              <w:t>48,204,052.87</w:t>
            </w:r>
          </w:p>
        </w:tc>
        <w:tc>
          <w:tcPr>
            <w:tcW w:w="3213" w:type="dxa"/>
            <w:tcBorders>
              <w:top w:val="single" w:sz="2" w:space="0" w:color="auto"/>
              <w:left w:val="single" w:sz="2" w:space="0" w:color="auto"/>
              <w:bottom w:val="single" w:sz="2" w:space="0" w:color="auto"/>
              <w:right w:val="single" w:sz="2" w:space="0" w:color="auto"/>
            </w:tcBorders>
            <w:vAlign w:val="center"/>
          </w:tcPr>
          <w:p w14:paraId="3DCFAAA1" w14:textId="77777777" w:rsidR="00D046E8" w:rsidRDefault="00245CFE">
            <w:pPr>
              <w:spacing w:line="240" w:lineRule="exact"/>
              <w:jc w:val="right"/>
              <w:rPr>
                <w:rFonts w:cs="宋体"/>
                <w:sz w:val="18"/>
                <w:szCs w:val="18"/>
              </w:rPr>
            </w:pPr>
            <w:r>
              <w:rPr>
                <w:rFonts w:cs="宋体"/>
                <w:sz w:val="18"/>
                <w:szCs w:val="18"/>
              </w:rPr>
              <w:t>6,101,922.17</w:t>
            </w:r>
          </w:p>
        </w:tc>
      </w:tr>
      <w:tr w:rsidR="00D046E8" w14:paraId="0058789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D45AFD" w14:textId="77777777" w:rsidR="00D046E8" w:rsidRDefault="00245CFE">
            <w:pPr>
              <w:spacing w:line="240" w:lineRule="exact"/>
              <w:jc w:val="left"/>
              <w:rPr>
                <w:rFonts w:cs="宋体"/>
                <w:sz w:val="18"/>
                <w:szCs w:val="18"/>
              </w:rPr>
            </w:pPr>
            <w:r>
              <w:rPr>
                <w:rFonts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30B357A1" w14:textId="77777777" w:rsidR="00D046E8" w:rsidRDefault="00245CFE">
            <w:pPr>
              <w:spacing w:line="240" w:lineRule="exact"/>
              <w:jc w:val="right"/>
              <w:rPr>
                <w:rFonts w:cs="宋体"/>
                <w:sz w:val="18"/>
                <w:szCs w:val="18"/>
              </w:rPr>
            </w:pPr>
            <w:r>
              <w:rPr>
                <w:rFonts w:cs="宋体"/>
                <w:sz w:val="18"/>
                <w:szCs w:val="18"/>
              </w:rPr>
              <w:t>790,697,993.71</w:t>
            </w:r>
          </w:p>
        </w:tc>
        <w:tc>
          <w:tcPr>
            <w:tcW w:w="3213" w:type="dxa"/>
            <w:tcBorders>
              <w:top w:val="single" w:sz="2" w:space="0" w:color="auto"/>
              <w:left w:val="single" w:sz="2" w:space="0" w:color="auto"/>
              <w:bottom w:val="single" w:sz="2" w:space="0" w:color="auto"/>
              <w:right w:val="single" w:sz="2" w:space="0" w:color="auto"/>
            </w:tcBorders>
            <w:vAlign w:val="center"/>
          </w:tcPr>
          <w:p w14:paraId="6B358C69" w14:textId="77777777" w:rsidR="00D046E8" w:rsidRDefault="00245CFE">
            <w:pPr>
              <w:spacing w:line="240" w:lineRule="exact"/>
              <w:jc w:val="right"/>
              <w:rPr>
                <w:rFonts w:cs="宋体"/>
                <w:sz w:val="18"/>
                <w:szCs w:val="18"/>
              </w:rPr>
            </w:pPr>
            <w:r>
              <w:rPr>
                <w:rFonts w:cs="宋体"/>
                <w:sz w:val="18"/>
                <w:szCs w:val="18"/>
              </w:rPr>
              <w:t>736,937,847.97</w:t>
            </w:r>
          </w:p>
        </w:tc>
      </w:tr>
      <w:tr w:rsidR="00D046E8" w14:paraId="28A4014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1696E9" w14:textId="77777777" w:rsidR="00D046E8" w:rsidRDefault="00245CFE">
            <w:pPr>
              <w:spacing w:line="240" w:lineRule="exact"/>
              <w:jc w:val="left"/>
              <w:rPr>
                <w:rFonts w:cs="宋体"/>
                <w:sz w:val="18"/>
                <w:szCs w:val="18"/>
              </w:rPr>
            </w:pPr>
            <w:r>
              <w:rPr>
                <w:rFonts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46A85DFC" w14:textId="77777777" w:rsidR="00D046E8" w:rsidRDefault="00245CFE">
            <w:pPr>
              <w:spacing w:line="240" w:lineRule="exact"/>
              <w:jc w:val="right"/>
              <w:rPr>
                <w:rFonts w:cs="宋体"/>
                <w:sz w:val="18"/>
                <w:szCs w:val="18"/>
              </w:rPr>
            </w:pPr>
            <w:r>
              <w:rPr>
                <w:rFonts w:cs="宋体"/>
                <w:sz w:val="18"/>
                <w:szCs w:val="18"/>
              </w:rPr>
              <w:t>81,758,914.82</w:t>
            </w:r>
          </w:p>
        </w:tc>
        <w:tc>
          <w:tcPr>
            <w:tcW w:w="3213" w:type="dxa"/>
            <w:tcBorders>
              <w:top w:val="single" w:sz="2" w:space="0" w:color="auto"/>
              <w:left w:val="single" w:sz="2" w:space="0" w:color="auto"/>
              <w:bottom w:val="single" w:sz="2" w:space="0" w:color="auto"/>
              <w:right w:val="single" w:sz="2" w:space="0" w:color="auto"/>
            </w:tcBorders>
            <w:vAlign w:val="center"/>
          </w:tcPr>
          <w:p w14:paraId="442A5FA4" w14:textId="77777777" w:rsidR="00D046E8" w:rsidRDefault="00245CFE">
            <w:pPr>
              <w:spacing w:line="240" w:lineRule="exact"/>
              <w:jc w:val="right"/>
              <w:rPr>
                <w:rFonts w:cs="宋体"/>
                <w:sz w:val="18"/>
                <w:szCs w:val="18"/>
              </w:rPr>
            </w:pPr>
            <w:r>
              <w:rPr>
                <w:rFonts w:cs="宋体"/>
                <w:sz w:val="18"/>
                <w:szCs w:val="18"/>
              </w:rPr>
              <w:t>222,221,874.57</w:t>
            </w:r>
          </w:p>
        </w:tc>
      </w:tr>
      <w:tr w:rsidR="00D046E8" w14:paraId="6223ED1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D1CD72" w14:textId="77777777" w:rsidR="00D046E8" w:rsidRDefault="00245CFE">
            <w:pPr>
              <w:spacing w:line="240" w:lineRule="exact"/>
              <w:jc w:val="left"/>
              <w:rPr>
                <w:rFonts w:cs="宋体"/>
                <w:sz w:val="18"/>
                <w:szCs w:val="18"/>
              </w:rPr>
            </w:pPr>
            <w:r>
              <w:rPr>
                <w:rFonts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14:paraId="29C36149" w14:textId="77777777" w:rsidR="00D046E8" w:rsidRDefault="00245CFE">
            <w:pPr>
              <w:spacing w:line="240" w:lineRule="exact"/>
              <w:jc w:val="right"/>
              <w:rPr>
                <w:rFonts w:cs="宋体"/>
                <w:sz w:val="18"/>
                <w:szCs w:val="18"/>
              </w:rPr>
            </w:pPr>
            <w:r>
              <w:rPr>
                <w:rFonts w:cs="宋体"/>
                <w:sz w:val="18"/>
                <w:szCs w:val="18"/>
              </w:rPr>
              <w:t>62,168.17</w:t>
            </w:r>
          </w:p>
        </w:tc>
        <w:tc>
          <w:tcPr>
            <w:tcW w:w="3213" w:type="dxa"/>
            <w:tcBorders>
              <w:top w:val="single" w:sz="2" w:space="0" w:color="auto"/>
              <w:left w:val="single" w:sz="2" w:space="0" w:color="auto"/>
              <w:bottom w:val="single" w:sz="2" w:space="0" w:color="auto"/>
              <w:right w:val="single" w:sz="2" w:space="0" w:color="auto"/>
            </w:tcBorders>
            <w:vAlign w:val="center"/>
          </w:tcPr>
          <w:p w14:paraId="47780350" w14:textId="77777777" w:rsidR="00D046E8" w:rsidRDefault="00245CFE">
            <w:pPr>
              <w:spacing w:line="240" w:lineRule="exact"/>
              <w:jc w:val="right"/>
              <w:rPr>
                <w:rFonts w:cs="宋体"/>
                <w:sz w:val="18"/>
                <w:szCs w:val="18"/>
              </w:rPr>
            </w:pPr>
            <w:r>
              <w:rPr>
                <w:rFonts w:cs="宋体"/>
                <w:sz w:val="18"/>
                <w:szCs w:val="18"/>
              </w:rPr>
              <w:t>-51,780.35</w:t>
            </w:r>
          </w:p>
        </w:tc>
      </w:tr>
      <w:tr w:rsidR="00D046E8" w14:paraId="43D8383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4AEA04" w14:textId="77777777" w:rsidR="00D046E8" w:rsidRDefault="00245CFE">
            <w:pPr>
              <w:spacing w:line="240" w:lineRule="exact"/>
              <w:jc w:val="left"/>
              <w:rPr>
                <w:rFonts w:cs="宋体"/>
                <w:sz w:val="18"/>
                <w:szCs w:val="18"/>
              </w:rPr>
            </w:pPr>
            <w:r>
              <w:rPr>
                <w:rFonts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30005573" w14:textId="77777777" w:rsidR="00D046E8" w:rsidRDefault="00245CFE">
            <w:pPr>
              <w:spacing w:line="240" w:lineRule="exact"/>
              <w:jc w:val="right"/>
              <w:rPr>
                <w:rFonts w:cs="宋体"/>
                <w:sz w:val="18"/>
                <w:szCs w:val="18"/>
              </w:rPr>
            </w:pPr>
            <w:r>
              <w:rPr>
                <w:rFonts w:cs="宋体"/>
                <w:sz w:val="18"/>
                <w:szCs w:val="18"/>
              </w:rPr>
              <w:t>-159,686,622.72</w:t>
            </w:r>
          </w:p>
        </w:tc>
        <w:tc>
          <w:tcPr>
            <w:tcW w:w="3213" w:type="dxa"/>
            <w:tcBorders>
              <w:top w:val="single" w:sz="2" w:space="0" w:color="auto"/>
              <w:left w:val="single" w:sz="2" w:space="0" w:color="auto"/>
              <w:bottom w:val="single" w:sz="2" w:space="0" w:color="auto"/>
              <w:right w:val="single" w:sz="2" w:space="0" w:color="auto"/>
            </w:tcBorders>
            <w:vAlign w:val="center"/>
          </w:tcPr>
          <w:p w14:paraId="17DAE6E2" w14:textId="77777777" w:rsidR="00D046E8" w:rsidRDefault="00245CFE">
            <w:pPr>
              <w:spacing w:line="240" w:lineRule="exact"/>
              <w:jc w:val="right"/>
              <w:rPr>
                <w:rFonts w:cs="宋体"/>
                <w:sz w:val="18"/>
                <w:szCs w:val="18"/>
              </w:rPr>
            </w:pPr>
            <w:r>
              <w:rPr>
                <w:rFonts w:cs="宋体"/>
                <w:sz w:val="18"/>
                <w:szCs w:val="18"/>
              </w:rPr>
              <w:t>673,732,163.94</w:t>
            </w:r>
          </w:p>
        </w:tc>
      </w:tr>
      <w:tr w:rsidR="00D046E8" w14:paraId="19AF6AE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F1F7E3" w14:textId="77777777" w:rsidR="00D046E8" w:rsidRDefault="00245CFE">
            <w:pPr>
              <w:spacing w:line="240" w:lineRule="exact"/>
              <w:ind w:firstLineChars="100" w:firstLine="180"/>
              <w:jc w:val="left"/>
              <w:rPr>
                <w:rFonts w:cs="宋体"/>
                <w:sz w:val="18"/>
                <w:szCs w:val="18"/>
              </w:rPr>
            </w:pPr>
            <w:r>
              <w:rPr>
                <w:rFonts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55BFB21B" w14:textId="77777777" w:rsidR="00D046E8" w:rsidRDefault="00245CFE">
            <w:pPr>
              <w:spacing w:line="240" w:lineRule="exact"/>
              <w:jc w:val="right"/>
              <w:rPr>
                <w:rFonts w:cs="宋体"/>
                <w:sz w:val="18"/>
                <w:szCs w:val="18"/>
              </w:rPr>
            </w:pPr>
            <w:r>
              <w:rPr>
                <w:rFonts w:cs="宋体"/>
                <w:sz w:val="18"/>
                <w:szCs w:val="18"/>
              </w:rPr>
              <w:t>1,209,589,986.96</w:t>
            </w:r>
          </w:p>
        </w:tc>
        <w:tc>
          <w:tcPr>
            <w:tcW w:w="3213" w:type="dxa"/>
            <w:tcBorders>
              <w:top w:val="single" w:sz="2" w:space="0" w:color="auto"/>
              <w:left w:val="single" w:sz="2" w:space="0" w:color="auto"/>
              <w:bottom w:val="single" w:sz="2" w:space="0" w:color="auto"/>
              <w:right w:val="single" w:sz="2" w:space="0" w:color="auto"/>
            </w:tcBorders>
            <w:vAlign w:val="center"/>
          </w:tcPr>
          <w:p w14:paraId="36208C34" w14:textId="77777777" w:rsidR="00D046E8" w:rsidRDefault="00245CFE">
            <w:pPr>
              <w:spacing w:line="240" w:lineRule="exact"/>
              <w:jc w:val="right"/>
              <w:rPr>
                <w:rFonts w:cs="宋体"/>
                <w:sz w:val="18"/>
                <w:szCs w:val="18"/>
              </w:rPr>
            </w:pPr>
            <w:r>
              <w:rPr>
                <w:rFonts w:cs="宋体"/>
                <w:sz w:val="18"/>
                <w:szCs w:val="18"/>
              </w:rPr>
              <w:t>1,766,221,993.07</w:t>
            </w:r>
          </w:p>
        </w:tc>
      </w:tr>
      <w:tr w:rsidR="00D046E8" w14:paraId="297893C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A5DD3C" w14:textId="77777777" w:rsidR="00D046E8" w:rsidRDefault="00245CFE">
            <w:pPr>
              <w:spacing w:line="240" w:lineRule="exact"/>
              <w:jc w:val="left"/>
              <w:rPr>
                <w:rFonts w:cs="宋体"/>
                <w:sz w:val="18"/>
                <w:szCs w:val="18"/>
              </w:rPr>
            </w:pPr>
            <w:r>
              <w:rPr>
                <w:rFonts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6B255083" w14:textId="77777777" w:rsidR="00D046E8" w:rsidRDefault="00245CFE">
            <w:pPr>
              <w:spacing w:line="240" w:lineRule="exact"/>
              <w:jc w:val="right"/>
              <w:rPr>
                <w:rFonts w:cs="宋体"/>
                <w:sz w:val="18"/>
                <w:szCs w:val="18"/>
              </w:rPr>
            </w:pPr>
            <w:r>
              <w:rPr>
                <w:rFonts w:cs="宋体"/>
                <w:sz w:val="18"/>
                <w:szCs w:val="18"/>
              </w:rPr>
              <w:t>1,049,903,364.24</w:t>
            </w:r>
          </w:p>
        </w:tc>
        <w:tc>
          <w:tcPr>
            <w:tcW w:w="3213" w:type="dxa"/>
            <w:tcBorders>
              <w:top w:val="single" w:sz="2" w:space="0" w:color="auto"/>
              <w:left w:val="single" w:sz="2" w:space="0" w:color="auto"/>
              <w:bottom w:val="single" w:sz="2" w:space="0" w:color="auto"/>
              <w:right w:val="single" w:sz="2" w:space="0" w:color="auto"/>
            </w:tcBorders>
            <w:vAlign w:val="center"/>
          </w:tcPr>
          <w:p w14:paraId="118EAC67" w14:textId="77777777" w:rsidR="00D046E8" w:rsidRDefault="00245CFE">
            <w:pPr>
              <w:spacing w:line="240" w:lineRule="exact"/>
              <w:jc w:val="right"/>
              <w:rPr>
                <w:rFonts w:cs="宋体"/>
                <w:sz w:val="18"/>
                <w:szCs w:val="18"/>
              </w:rPr>
            </w:pPr>
            <w:r>
              <w:rPr>
                <w:rFonts w:cs="宋体"/>
                <w:sz w:val="18"/>
                <w:szCs w:val="18"/>
              </w:rPr>
              <w:t>2,439,954,157.01</w:t>
            </w:r>
          </w:p>
        </w:tc>
      </w:tr>
    </w:tbl>
    <w:p w14:paraId="11CB1C02" w14:textId="77777777" w:rsidR="00D046E8" w:rsidRDefault="00245CFE">
      <w:pPr>
        <w:keepNext/>
        <w:keepLines/>
        <w:spacing w:before="300" w:after="300" w:line="280" w:lineRule="exact"/>
        <w:jc w:val="left"/>
        <w:outlineLvl w:val="1"/>
        <w:rPr>
          <w:rFonts w:cs="宋体"/>
          <w:b/>
          <w:bCs/>
          <w:sz w:val="25"/>
          <w:szCs w:val="25"/>
        </w:rPr>
      </w:pPr>
      <w:bookmarkStart w:id="14" w:name="_Toc988902"/>
      <w:r>
        <w:rPr>
          <w:rFonts w:cs="宋体"/>
          <w:b/>
          <w:bCs/>
          <w:sz w:val="25"/>
          <w:szCs w:val="25"/>
        </w:rPr>
        <w:t>（二）</w:t>
      </w:r>
      <w:r>
        <w:rPr>
          <w:rFonts w:cs="宋体"/>
          <w:b/>
          <w:bCs/>
          <w:sz w:val="25"/>
          <w:szCs w:val="25"/>
        </w:rPr>
        <w:t xml:space="preserve"> </w:t>
      </w:r>
      <w:r>
        <w:rPr>
          <w:rFonts w:cs="宋体"/>
          <w:b/>
          <w:bCs/>
          <w:sz w:val="25"/>
          <w:szCs w:val="25"/>
        </w:rPr>
        <w:t>审计报告</w:t>
      </w:r>
      <w:bookmarkEnd w:id="14"/>
    </w:p>
    <w:p w14:paraId="37FE27DB" w14:textId="77777777" w:rsidR="00D046E8" w:rsidRDefault="00245CFE">
      <w:pPr>
        <w:spacing w:line="276" w:lineRule="auto"/>
        <w:jc w:val="left"/>
        <w:rPr>
          <w:rFonts w:cs="宋体"/>
          <w:sz w:val="18"/>
          <w:szCs w:val="18"/>
        </w:rPr>
      </w:pPr>
      <w:r>
        <w:rPr>
          <w:rFonts w:cs="宋体"/>
          <w:sz w:val="18"/>
          <w:szCs w:val="18"/>
        </w:rPr>
        <w:t>第一季度报告是否经过审计</w:t>
      </w:r>
    </w:p>
    <w:p w14:paraId="2C4BE011" w14:textId="77777777" w:rsidR="00D046E8" w:rsidRDefault="00245CFE">
      <w:pPr>
        <w:spacing w:line="276" w:lineRule="auto"/>
        <w:jc w:val="left"/>
        <w:rPr>
          <w:rFonts w:cs="宋体"/>
          <w:sz w:val="18"/>
          <w:szCs w:val="18"/>
        </w:rPr>
      </w:pPr>
      <w:r>
        <w:rPr>
          <w:rFonts w:cs="宋体"/>
          <w:sz w:val="18"/>
          <w:szCs w:val="18"/>
        </w:rPr>
        <w:t>□</w:t>
      </w:r>
      <w:r>
        <w:rPr>
          <w:rFonts w:cs="宋体"/>
          <w:sz w:val="18"/>
          <w:szCs w:val="18"/>
        </w:rPr>
        <w:t>是</w:t>
      </w:r>
      <w:r>
        <w:rPr>
          <w:rFonts w:cs="宋体"/>
          <w:sz w:val="18"/>
          <w:szCs w:val="18"/>
        </w:rPr>
        <w:t xml:space="preserve"> </w:t>
      </w:r>
      <w:r>
        <w:rPr>
          <w:rFonts w:cs="宋体"/>
          <w:sz w:val="18"/>
          <w:szCs w:val="18"/>
        </w:rPr>
        <w:sym w:font="Wingdings 2" w:char="F052"/>
      </w:r>
      <w:r>
        <w:rPr>
          <w:rFonts w:cs="宋体"/>
          <w:sz w:val="18"/>
          <w:szCs w:val="18"/>
        </w:rPr>
        <w:t>否</w:t>
      </w:r>
    </w:p>
    <w:p w14:paraId="75DFA80A" w14:textId="77777777" w:rsidR="00D046E8" w:rsidRDefault="00245CFE">
      <w:pPr>
        <w:spacing w:line="276" w:lineRule="auto"/>
        <w:jc w:val="left"/>
        <w:rPr>
          <w:rFonts w:cs="宋体"/>
          <w:sz w:val="18"/>
          <w:szCs w:val="18"/>
        </w:rPr>
      </w:pPr>
      <w:r>
        <w:rPr>
          <w:rFonts w:cs="宋体"/>
          <w:sz w:val="18"/>
          <w:szCs w:val="18"/>
        </w:rPr>
        <w:t>公司第一季度报告未经审计。</w:t>
      </w:r>
    </w:p>
    <w:p w14:paraId="203E8CDC" w14:textId="77777777" w:rsidR="00D046E8" w:rsidRDefault="00D046E8">
      <w:pPr>
        <w:spacing w:before="40" w:after="40" w:line="240" w:lineRule="exact"/>
        <w:jc w:val="right"/>
        <w:rPr>
          <w:rFonts w:cs="宋体"/>
          <w:sz w:val="18"/>
          <w:szCs w:val="18"/>
        </w:rPr>
      </w:pPr>
    </w:p>
    <w:p w14:paraId="1AAE85E7" w14:textId="77777777" w:rsidR="00D046E8" w:rsidRDefault="00D046E8">
      <w:pPr>
        <w:spacing w:before="40" w:after="40" w:line="240" w:lineRule="exact"/>
        <w:jc w:val="right"/>
        <w:rPr>
          <w:rFonts w:cs="宋体"/>
          <w:sz w:val="18"/>
          <w:szCs w:val="18"/>
        </w:rPr>
      </w:pPr>
    </w:p>
    <w:p w14:paraId="3453A850" w14:textId="77777777" w:rsidR="00D046E8" w:rsidRDefault="00245CFE">
      <w:pPr>
        <w:spacing w:line="360" w:lineRule="auto"/>
        <w:jc w:val="right"/>
        <w:rPr>
          <w:rFonts w:cs="宋体"/>
          <w:szCs w:val="21"/>
        </w:rPr>
      </w:pPr>
      <w:r>
        <w:rPr>
          <w:rFonts w:cs="宋体"/>
          <w:szCs w:val="21"/>
        </w:rPr>
        <w:t>山东龙大美食股份有限公司</w:t>
      </w:r>
    </w:p>
    <w:p w14:paraId="086CE426" w14:textId="77777777" w:rsidR="00D046E8" w:rsidRDefault="00245CFE">
      <w:pPr>
        <w:spacing w:line="360" w:lineRule="auto"/>
        <w:jc w:val="center"/>
        <w:rPr>
          <w:rFonts w:cs="宋体"/>
          <w:szCs w:val="21"/>
        </w:rPr>
      </w:pPr>
      <w:r>
        <w:rPr>
          <w:rFonts w:cs="宋体" w:hint="eastAsia"/>
          <w:szCs w:val="21"/>
        </w:rPr>
        <w:t xml:space="preserve">                                                                                                                                       </w:t>
      </w:r>
      <w:r>
        <w:rPr>
          <w:rFonts w:cs="宋体"/>
          <w:szCs w:val="21"/>
        </w:rPr>
        <w:t>董事会</w:t>
      </w:r>
    </w:p>
    <w:p w14:paraId="54794C89" w14:textId="77777777" w:rsidR="00D046E8" w:rsidRDefault="00245CFE">
      <w:pPr>
        <w:spacing w:line="360" w:lineRule="auto"/>
        <w:jc w:val="center"/>
        <w:rPr>
          <w:rFonts w:cs="宋体"/>
          <w:szCs w:val="21"/>
        </w:rPr>
      </w:pPr>
      <w:r>
        <w:rPr>
          <w:rFonts w:cs="宋体" w:hint="eastAsia"/>
          <w:szCs w:val="21"/>
        </w:rPr>
        <w:t xml:space="preserve">                                                                                        </w:t>
      </w:r>
      <w:r>
        <w:rPr>
          <w:rFonts w:cs="宋体" w:hint="eastAsia"/>
          <w:szCs w:val="21"/>
        </w:rPr>
        <w:t xml:space="preserve">                                                 </w:t>
      </w:r>
      <w:r>
        <w:rPr>
          <w:rFonts w:cs="宋体"/>
          <w:szCs w:val="21"/>
        </w:rPr>
        <w:t>2023</w:t>
      </w:r>
      <w:r>
        <w:rPr>
          <w:rFonts w:cs="宋体"/>
          <w:szCs w:val="21"/>
        </w:rPr>
        <w:t>年</w:t>
      </w:r>
      <w:r>
        <w:rPr>
          <w:rFonts w:cs="宋体"/>
          <w:szCs w:val="21"/>
        </w:rPr>
        <w:t>04</w:t>
      </w:r>
      <w:r>
        <w:rPr>
          <w:rFonts w:cs="宋体"/>
          <w:szCs w:val="21"/>
        </w:rPr>
        <w:t>月</w:t>
      </w:r>
      <w:r>
        <w:rPr>
          <w:rFonts w:cs="宋体"/>
          <w:szCs w:val="21"/>
        </w:rPr>
        <w:t>2</w:t>
      </w:r>
      <w:r>
        <w:rPr>
          <w:rFonts w:cs="宋体" w:hint="eastAsia"/>
          <w:szCs w:val="21"/>
        </w:rPr>
        <w:t>8</w:t>
      </w:r>
      <w:r>
        <w:rPr>
          <w:rFonts w:cs="宋体"/>
          <w:szCs w:val="21"/>
        </w:rPr>
        <w:t>日</w:t>
      </w:r>
    </w:p>
    <w:sectPr w:rsidR="00D046E8">
      <w:headerReference w:type="default" r:id="rId6"/>
      <w:footerReference w:type="default" r:id="rId7"/>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0A93E" w14:textId="77777777" w:rsidR="00245CFE" w:rsidRDefault="00245CFE">
      <w:r>
        <w:separator/>
      </w:r>
    </w:p>
  </w:endnote>
  <w:endnote w:type="continuationSeparator" w:id="0">
    <w:p w14:paraId="75C6834B" w14:textId="77777777" w:rsidR="00245CFE" w:rsidRDefault="0024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E1C14" w14:textId="77777777" w:rsidR="00D046E8" w:rsidRDefault="00245CFE">
    <w:pPr>
      <w:jc w:val="right"/>
    </w:pPr>
    <w:r>
      <w:rPr>
        <w:rFonts w:ascii="宋体"/>
        <w:sz w:val="18"/>
        <w:szCs w:val="18"/>
      </w:rPr>
      <w:fldChar w:fldCharType="begin"/>
    </w:r>
    <w:r>
      <w:rPr>
        <w:rFonts w:ascii="宋体"/>
        <w:sz w:val="18"/>
        <w:szCs w:val="18"/>
      </w:rPr>
      <w:instrText>PAGE   \* MERGEFORMAT</w:instrText>
    </w:r>
    <w:r>
      <w:rPr>
        <w:rFonts w:ascii="宋体"/>
        <w:sz w:val="18"/>
        <w:szCs w:val="18"/>
      </w:rPr>
      <w:fldChar w:fldCharType="separate"/>
    </w:r>
    <w:r>
      <w:rPr>
        <w:rFonts w:ascii="宋体"/>
        <w:sz w:val="18"/>
        <w:szCs w:val="18"/>
      </w:rPr>
      <w:t>1</w:t>
    </w:r>
    <w:r>
      <w:rPr>
        <w:rFonts w:ascii="宋体"/>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11094" w14:textId="77777777" w:rsidR="00245CFE" w:rsidRDefault="00245CFE">
      <w:r>
        <w:separator/>
      </w:r>
    </w:p>
  </w:footnote>
  <w:footnote w:type="continuationSeparator" w:id="0">
    <w:p w14:paraId="529A7D06" w14:textId="77777777" w:rsidR="00245CFE" w:rsidRDefault="00245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B032F" w14:textId="77777777" w:rsidR="00D046E8" w:rsidRDefault="00245CFE">
    <w:pPr>
      <w:pBdr>
        <w:bottom w:val="single" w:sz="6" w:space="1" w:color="auto"/>
      </w:pBdr>
      <w:jc w:val="right"/>
    </w:pPr>
    <w:r>
      <w:rPr>
        <w:rFonts w:ascii="宋体"/>
        <w:sz w:val="18"/>
        <w:szCs w:val="18"/>
      </w:rPr>
      <w:t>山东龙大美食股份有限公司</w:t>
    </w:r>
    <w:r>
      <w:rPr>
        <w:sz w:val="18"/>
        <w:szCs w:val="18"/>
      </w:rPr>
      <w:t>2023</w:t>
    </w:r>
    <w:r>
      <w:rPr>
        <w:rFonts w:ascii="宋体"/>
        <w:sz w:val="18"/>
        <w:szCs w:val="18"/>
      </w:rPr>
      <w:t>年第一季度报告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useWord2013TrackBottomHyphenation" w:uri="http://schemas.microsoft.com/office/word" w:val="1"/>
  </w:compat>
  <w:docVars>
    <w:docVar w:name="commondata" w:val="eyJoZGlkIjoiYmE4NDQxYWE1MjIyYzhmNmRmNzI3MGE3YWM5YTc0NDkifQ=="/>
  </w:docVars>
  <w:rsids>
    <w:rsidRoot w:val="00D046E8"/>
    <w:rsid w:val="00245CFE"/>
    <w:rsid w:val="00CF5742"/>
    <w:rsid w:val="00D046E8"/>
    <w:rsid w:val="1F022571"/>
    <w:rsid w:val="3F5274EE"/>
    <w:rsid w:val="5C16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7AA2A"/>
  <w15:docId w15:val="{DEC0F3CE-E1E4-4C9F-8CDF-5D56D61E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sz w:val="24"/>
    </w:rPr>
  </w:style>
  <w:style w:type="paragraph" w:styleId="a4">
    <w:name w:val="header"/>
    <w:basedOn w:val="a"/>
    <w:link w:val="a5"/>
    <w:rsid w:val="00CF574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CF5742"/>
    <w:rPr>
      <w:sz w:val="18"/>
      <w:szCs w:val="18"/>
    </w:rPr>
  </w:style>
  <w:style w:type="paragraph" w:styleId="a6">
    <w:name w:val="footer"/>
    <w:basedOn w:val="a"/>
    <w:link w:val="a7"/>
    <w:rsid w:val="00CF5742"/>
    <w:pPr>
      <w:tabs>
        <w:tab w:val="center" w:pos="4153"/>
        <w:tab w:val="right" w:pos="8306"/>
      </w:tabs>
      <w:snapToGrid w:val="0"/>
      <w:jc w:val="left"/>
    </w:pPr>
    <w:rPr>
      <w:sz w:val="18"/>
      <w:szCs w:val="18"/>
    </w:rPr>
  </w:style>
  <w:style w:type="character" w:customStyle="1" w:styleId="a7">
    <w:name w:val="页脚 字符"/>
    <w:basedOn w:val="a0"/>
    <w:link w:val="a6"/>
    <w:rsid w:val="00CF57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1579</Words>
  <Characters>9004</Characters>
  <Application>Microsoft Office Word</Application>
  <DocSecurity>0</DocSecurity>
  <Lines>75</Lines>
  <Paragraphs>21</Paragraphs>
  <ScaleCrop>false</ScaleCrop>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彭 威</cp:lastModifiedBy>
  <cp:revision>2</cp:revision>
  <dcterms:created xsi:type="dcterms:W3CDTF">2023-04-27T16:28:00Z</dcterms:created>
  <dcterms:modified xsi:type="dcterms:W3CDTF">2023-04-28T02:30:00Z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DF79A06927884311A3869254C2925922_12</vt:lpwstr>
  </property>
</Properties>
</file>